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B22CC3C" w14:textId="196C0B67" w:rsidR="00AB4355" w:rsidRDefault="00AB4355" w:rsidP="000123F9">
      <w:pPr>
        <w:pStyle w:val="Bezmezer"/>
        <w:rPr>
          <w:b/>
          <w:lang w:eastAsia="cs-CZ"/>
        </w:rPr>
      </w:pPr>
      <w:r>
        <w:rPr>
          <w:b/>
          <w:bCs/>
          <w:noProof/>
          <w:lang w:val="cs"/>
        </w:rPr>
        <w:drawing>
          <wp:anchor distT="0" distB="0" distL="114300" distR="114300" simplePos="0" relativeHeight="251666432" behindDoc="1" locked="0" layoutInCell="1" allowOverlap="1" wp14:anchorId="7E0E2023" wp14:editId="7E27880E">
            <wp:simplePos x="0" y="0"/>
            <wp:positionH relativeFrom="column">
              <wp:posOffset>3747135</wp:posOffset>
            </wp:positionH>
            <wp:positionV relativeFrom="paragraph">
              <wp:posOffset>1885315</wp:posOffset>
            </wp:positionV>
            <wp:extent cx="2006600" cy="2006600"/>
            <wp:effectExtent l="0" t="0" r="0" b="0"/>
            <wp:wrapTight wrapText="bothSides">
              <wp:wrapPolygon edited="0">
                <wp:start x="0" y="0"/>
                <wp:lineTo x="0" y="21327"/>
                <wp:lineTo x="21327" y="21327"/>
                <wp:lineTo x="21327" y="0"/>
                <wp:lineTo x="0" y="0"/>
              </wp:wrapPolygon>
            </wp:wrapTight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6600" cy="2006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8240" behindDoc="1" locked="0" layoutInCell="1" allowOverlap="1" wp14:anchorId="16C2F54C" wp14:editId="7E7C8BCE">
            <wp:simplePos x="0" y="0"/>
            <wp:positionH relativeFrom="column">
              <wp:posOffset>13459</wp:posOffset>
            </wp:positionH>
            <wp:positionV relativeFrom="paragraph">
              <wp:posOffset>165</wp:posOffset>
            </wp:positionV>
            <wp:extent cx="5752800" cy="1774800"/>
            <wp:effectExtent l="0" t="0" r="635" b="0"/>
            <wp:wrapTight wrapText="bothSides">
              <wp:wrapPolygon edited="0">
                <wp:start x="0" y="0"/>
                <wp:lineTo x="0" y="21337"/>
                <wp:lineTo x="21531" y="21337"/>
                <wp:lineTo x="21531" y="0"/>
                <wp:lineTo x="0" y="0"/>
              </wp:wrapPolygon>
            </wp:wrapTight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2800" cy="177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90052F1" w14:textId="3E172826" w:rsidR="00AB4355" w:rsidRPr="00AB4355" w:rsidRDefault="00AB4355" w:rsidP="00AB4355">
      <w:pPr>
        <w:pStyle w:val="Bezmezer"/>
        <w:rPr>
          <w:b/>
          <w:lang w:eastAsia="cs-CZ"/>
        </w:rPr>
      </w:pPr>
      <w:bookmarkStart w:id="0" w:name="_Hlk527114123"/>
      <w:bookmarkEnd w:id="0"/>
    </w:p>
    <w:p w14:paraId="5C7AC669" w14:textId="508A814D" w:rsidR="00AB4355" w:rsidRDefault="00AB4355" w:rsidP="00AB4355">
      <w:pPr>
        <w:rPr>
          <w:lang w:val="cs"/>
        </w:rPr>
      </w:pPr>
      <w:r>
        <w:rPr>
          <w:b/>
          <w:bCs/>
          <w:lang w:val="cs"/>
        </w:rPr>
        <w:t>3D systém čištění zubů</w:t>
      </w:r>
    </w:p>
    <w:p w14:paraId="6D1A8255" w14:textId="29DEF99C" w:rsidR="00AB4355" w:rsidRPr="000B00C7" w:rsidRDefault="00AB4355" w:rsidP="00AB4355">
      <w:pPr>
        <w:rPr>
          <w:lang w:val="cs"/>
        </w:rPr>
      </w:pPr>
      <w:r w:rsidRPr="000B00C7">
        <w:rPr>
          <w:lang w:val="cs"/>
        </w:rPr>
        <w:t>Kartáčková hlava s designem inspirovaným profesionálními nástroji obklopí každý zub, její dynamický 3D pohyb se zubům přizpůsobí, svými oscilacemi, rotacemi a pulzacemi naruší zubní plak a odstraní ho až o 100 % více než běžný manuální zubní kartáček.</w:t>
      </w:r>
    </w:p>
    <w:p w14:paraId="2D06EF11" w14:textId="3270162A" w:rsidR="00AB4355" w:rsidRDefault="00AB4355" w:rsidP="00AB4355">
      <w:pPr>
        <w:rPr>
          <w:b/>
          <w:bCs/>
          <w:lang w:val="cs"/>
        </w:rPr>
      </w:pPr>
      <w:r>
        <w:rPr>
          <w:noProof/>
        </w:rPr>
        <w:drawing>
          <wp:anchor distT="0" distB="0" distL="114300" distR="114300" simplePos="0" relativeHeight="251659264" behindDoc="1" locked="0" layoutInCell="1" allowOverlap="1" wp14:anchorId="2EF133B0" wp14:editId="0ED9DA8C">
            <wp:simplePos x="0" y="0"/>
            <wp:positionH relativeFrom="column">
              <wp:posOffset>3810</wp:posOffset>
            </wp:positionH>
            <wp:positionV relativeFrom="paragraph">
              <wp:posOffset>187202</wp:posOffset>
            </wp:positionV>
            <wp:extent cx="1903095" cy="1903095"/>
            <wp:effectExtent l="0" t="0" r="1905" b="1905"/>
            <wp:wrapTight wrapText="bothSides">
              <wp:wrapPolygon edited="0">
                <wp:start x="432" y="0"/>
                <wp:lineTo x="0" y="3243"/>
                <wp:lineTo x="0" y="18595"/>
                <wp:lineTo x="432" y="21405"/>
                <wp:lineTo x="20973" y="21405"/>
                <wp:lineTo x="21405" y="18595"/>
                <wp:lineTo x="21405" y="3243"/>
                <wp:lineTo x="20973" y="0"/>
                <wp:lineTo x="432" y="0"/>
              </wp:wrapPolygon>
            </wp:wrapTight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3095" cy="19030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38FBBCC" w14:textId="0281B55E" w:rsidR="000123F9" w:rsidRDefault="000123F9" w:rsidP="000123F9">
      <w:pPr>
        <w:pStyle w:val="Bezmezer"/>
        <w:rPr>
          <w:b/>
          <w:lang w:eastAsia="cs-CZ"/>
        </w:rPr>
      </w:pPr>
    </w:p>
    <w:p w14:paraId="75A304DB" w14:textId="30A12CF7" w:rsidR="000123F9" w:rsidRDefault="000123F9" w:rsidP="000123F9">
      <w:pPr>
        <w:pStyle w:val="Bezmezer"/>
        <w:rPr>
          <w:b/>
          <w:lang w:eastAsia="cs-CZ"/>
        </w:rPr>
      </w:pPr>
    </w:p>
    <w:p w14:paraId="328E7B17" w14:textId="7322EEAF" w:rsidR="000123F9" w:rsidRDefault="000123F9" w:rsidP="000123F9">
      <w:pPr>
        <w:pStyle w:val="Bezmezer"/>
        <w:rPr>
          <w:lang w:eastAsia="cs-CZ"/>
        </w:rPr>
      </w:pPr>
      <w:r w:rsidRPr="00934551">
        <w:rPr>
          <w:b/>
          <w:lang w:eastAsia="cs-CZ"/>
        </w:rPr>
        <w:t>Kulatá kartáčková hlava čistí lépe</w:t>
      </w:r>
      <w:r w:rsidRPr="00934551">
        <w:rPr>
          <w:lang w:eastAsia="cs-CZ"/>
        </w:rPr>
        <w:t xml:space="preserve"> </w:t>
      </w:r>
      <w:r w:rsidRPr="00934551">
        <w:rPr>
          <w:b/>
          <w:lang w:eastAsia="cs-CZ"/>
        </w:rPr>
        <w:t xml:space="preserve">a udržuje zdravější </w:t>
      </w:r>
      <w:proofErr w:type="gramStart"/>
      <w:r w:rsidRPr="00934551">
        <w:rPr>
          <w:b/>
          <w:lang w:eastAsia="cs-CZ"/>
        </w:rPr>
        <w:t>dásně.*</w:t>
      </w:r>
      <w:proofErr w:type="gramEnd"/>
      <w:r w:rsidRPr="00934551">
        <w:rPr>
          <w:lang w:eastAsia="cs-CZ"/>
        </w:rPr>
        <w:t xml:space="preserve"> </w:t>
      </w:r>
    </w:p>
    <w:p w14:paraId="1F1502EA" w14:textId="2B31C94A" w:rsidR="000123F9" w:rsidRDefault="000123F9" w:rsidP="000123F9">
      <w:pPr>
        <w:pStyle w:val="Bezmezer"/>
        <w:rPr>
          <w:lang w:eastAsia="cs-CZ"/>
        </w:rPr>
      </w:pPr>
    </w:p>
    <w:p w14:paraId="041D9185" w14:textId="439F8557" w:rsidR="000123F9" w:rsidRPr="00B75707" w:rsidRDefault="000123F9" w:rsidP="000123F9">
      <w:pPr>
        <w:pStyle w:val="Bezmezer"/>
        <w:rPr>
          <w:lang w:eastAsia="cs-CZ"/>
        </w:rPr>
      </w:pPr>
      <w:r w:rsidRPr="00B75707">
        <w:rPr>
          <w:lang w:eastAsia="cs-CZ"/>
        </w:rPr>
        <w:t xml:space="preserve">Kulatá kartáčková hlava Oral-B kopíruje tvar každého zubu lépe než běžný manuální zubní kartáček. </w:t>
      </w:r>
      <w:r>
        <w:rPr>
          <w:lang w:eastAsia="cs-CZ"/>
        </w:rPr>
        <w:t xml:space="preserve">Ultra-jemná kartáčková hlavice </w:t>
      </w:r>
      <w:proofErr w:type="spellStart"/>
      <w:r>
        <w:rPr>
          <w:lang w:eastAsia="cs-CZ"/>
        </w:rPr>
        <w:t>Sensi</w:t>
      </w:r>
      <w:proofErr w:type="spellEnd"/>
      <w:r>
        <w:rPr>
          <w:lang w:eastAsia="cs-CZ"/>
        </w:rPr>
        <w:t xml:space="preserve"> Ultra </w:t>
      </w:r>
      <w:proofErr w:type="spellStart"/>
      <w:r>
        <w:rPr>
          <w:lang w:eastAsia="cs-CZ"/>
        </w:rPr>
        <w:t>Thin</w:t>
      </w:r>
      <w:proofErr w:type="spellEnd"/>
      <w:r>
        <w:rPr>
          <w:lang w:eastAsia="cs-CZ"/>
        </w:rPr>
        <w:t xml:space="preserve"> je šetrná k zubům a dásním, nekompromisní k zubnímu plaku. </w:t>
      </w:r>
      <w:r w:rsidRPr="00B75707">
        <w:rPr>
          <w:lang w:eastAsia="cs-CZ"/>
        </w:rPr>
        <w:t>Výsledkem jsou čistější zuby a zdravější dásně.</w:t>
      </w:r>
    </w:p>
    <w:p w14:paraId="559F9299" w14:textId="10D19CDF" w:rsidR="00933405" w:rsidRDefault="00933405"/>
    <w:p w14:paraId="39B2C33C" w14:textId="40680D88" w:rsidR="000123F9" w:rsidRDefault="000123F9">
      <w:r>
        <w:rPr>
          <w:noProof/>
        </w:rPr>
        <w:drawing>
          <wp:anchor distT="0" distB="0" distL="114300" distR="114300" simplePos="0" relativeHeight="251660288" behindDoc="1" locked="0" layoutInCell="1" allowOverlap="1" wp14:anchorId="50E9AA59" wp14:editId="186966E1">
            <wp:simplePos x="0" y="0"/>
            <wp:positionH relativeFrom="column">
              <wp:posOffset>3884295</wp:posOffset>
            </wp:positionH>
            <wp:positionV relativeFrom="paragraph">
              <wp:posOffset>284480</wp:posOffset>
            </wp:positionV>
            <wp:extent cx="1872000" cy="1872000"/>
            <wp:effectExtent l="0" t="0" r="0" b="0"/>
            <wp:wrapTight wrapText="bothSides">
              <wp:wrapPolygon edited="0">
                <wp:start x="0" y="0"/>
                <wp:lineTo x="0" y="21322"/>
                <wp:lineTo x="21322" y="21322"/>
                <wp:lineTo x="21322" y="0"/>
                <wp:lineTo x="0" y="0"/>
              </wp:wrapPolygon>
            </wp:wrapTight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2000" cy="187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2CF51AD" w14:textId="045E82FB" w:rsidR="000123F9" w:rsidRDefault="000123F9"/>
    <w:p w14:paraId="4DA358A5" w14:textId="4C8BEABC" w:rsidR="000123F9" w:rsidRDefault="000123F9" w:rsidP="000123F9">
      <w:pPr>
        <w:rPr>
          <w:b/>
          <w:lang w:eastAsia="cs-CZ"/>
        </w:rPr>
      </w:pPr>
    </w:p>
    <w:p w14:paraId="6D96A1C3" w14:textId="2D540F92" w:rsidR="000123F9" w:rsidRPr="000123F9" w:rsidRDefault="000123F9" w:rsidP="000123F9">
      <w:pPr>
        <w:rPr>
          <w:b/>
          <w:lang w:eastAsia="cs-CZ"/>
        </w:rPr>
      </w:pPr>
      <w:r w:rsidRPr="000123F9">
        <w:rPr>
          <w:b/>
          <w:lang w:eastAsia="cs-CZ"/>
        </w:rPr>
        <w:t>Čistěte si zuby správnou dobu</w:t>
      </w:r>
    </w:p>
    <w:p w14:paraId="1BEE61E7" w14:textId="7A336563" w:rsidR="000123F9" w:rsidRPr="000123F9" w:rsidRDefault="000123F9" w:rsidP="000123F9">
      <w:pPr>
        <w:pStyle w:val="Bezmezer"/>
        <w:rPr>
          <w:lang w:eastAsia="cs-CZ"/>
        </w:rPr>
      </w:pPr>
      <w:r w:rsidRPr="000123F9">
        <w:rPr>
          <w:lang w:eastAsia="cs-CZ"/>
        </w:rPr>
        <w:t>Zabudovaný časovač vám pomůže čistit si zuby nejméně dvě minuty, což je minimální doba, kterou doporučují zubní lékaři a hygienisté.</w:t>
      </w:r>
    </w:p>
    <w:p w14:paraId="31144343" w14:textId="797577D5" w:rsidR="000123F9" w:rsidRDefault="000123F9"/>
    <w:p w14:paraId="43A4D545" w14:textId="44D40C3A" w:rsidR="000123F9" w:rsidRDefault="000123F9"/>
    <w:p w14:paraId="1C4B8440" w14:textId="11B8E6FC" w:rsidR="000123F9" w:rsidRDefault="000123F9">
      <w:r>
        <w:rPr>
          <w:noProof/>
        </w:rPr>
        <w:lastRenderedPageBreak/>
        <w:drawing>
          <wp:anchor distT="0" distB="0" distL="114300" distR="114300" simplePos="0" relativeHeight="251661312" behindDoc="1" locked="0" layoutInCell="1" allowOverlap="1" wp14:anchorId="193A5AD2" wp14:editId="70F1969E">
            <wp:simplePos x="0" y="0"/>
            <wp:positionH relativeFrom="column">
              <wp:posOffset>-1270</wp:posOffset>
            </wp:positionH>
            <wp:positionV relativeFrom="paragraph">
              <wp:posOffset>54610</wp:posOffset>
            </wp:positionV>
            <wp:extent cx="1875790" cy="1875790"/>
            <wp:effectExtent l="0" t="0" r="0" b="0"/>
            <wp:wrapTight wrapText="bothSides">
              <wp:wrapPolygon edited="0">
                <wp:start x="0" y="0"/>
                <wp:lineTo x="0" y="21278"/>
                <wp:lineTo x="21278" y="21278"/>
                <wp:lineTo x="21278" y="0"/>
                <wp:lineTo x="0" y="0"/>
              </wp:wrapPolygon>
            </wp:wrapTight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5790" cy="18757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FFD16F1" w14:textId="77777777" w:rsidR="000123F9" w:rsidRDefault="000123F9" w:rsidP="000123F9">
      <w:pPr>
        <w:rPr>
          <w:b/>
          <w:lang w:eastAsia="cs-CZ"/>
        </w:rPr>
      </w:pPr>
    </w:p>
    <w:p w14:paraId="01E4B363" w14:textId="422FF697" w:rsidR="000123F9" w:rsidRPr="000123F9" w:rsidRDefault="000123F9" w:rsidP="000123F9">
      <w:pPr>
        <w:rPr>
          <w:b/>
          <w:lang w:eastAsia="cs-CZ"/>
        </w:rPr>
      </w:pPr>
      <w:r w:rsidRPr="000123F9">
        <w:rPr>
          <w:b/>
          <w:lang w:eastAsia="cs-CZ"/>
        </w:rPr>
        <w:t xml:space="preserve">Až </w:t>
      </w:r>
      <w:r w:rsidR="00B52694">
        <w:rPr>
          <w:b/>
          <w:lang w:eastAsia="cs-CZ"/>
        </w:rPr>
        <w:t>7 dní</w:t>
      </w:r>
      <w:r w:rsidRPr="000123F9">
        <w:rPr>
          <w:b/>
          <w:lang w:eastAsia="cs-CZ"/>
        </w:rPr>
        <w:t xml:space="preserve"> čištění na jedno nabití</w:t>
      </w:r>
    </w:p>
    <w:p w14:paraId="75B752E7" w14:textId="30725F40" w:rsidR="000123F9" w:rsidRPr="000123F9" w:rsidRDefault="000123F9" w:rsidP="000123F9">
      <w:pPr>
        <w:rPr>
          <w:lang w:val="cs"/>
        </w:rPr>
      </w:pPr>
      <w:r w:rsidRPr="000123F9">
        <w:rPr>
          <w:lang w:eastAsia="cs-CZ"/>
        </w:rPr>
        <w:t xml:space="preserve">Oral-B PRO </w:t>
      </w:r>
      <w:r>
        <w:rPr>
          <w:lang w:eastAsia="cs-CZ"/>
        </w:rPr>
        <w:t>900</w:t>
      </w:r>
      <w:r w:rsidRPr="000123F9">
        <w:rPr>
          <w:lang w:eastAsia="cs-CZ"/>
        </w:rPr>
        <w:t xml:space="preserve"> má moderní baterii, která zajišťuje až</w:t>
      </w:r>
      <w:r w:rsidR="00B52694">
        <w:rPr>
          <w:lang w:eastAsia="cs-CZ"/>
        </w:rPr>
        <w:t xml:space="preserve"> 7 dní</w:t>
      </w:r>
      <w:bookmarkStart w:id="1" w:name="_GoBack"/>
      <w:bookmarkEnd w:id="1"/>
      <w:r w:rsidRPr="000123F9">
        <w:rPr>
          <w:lang w:eastAsia="cs-CZ"/>
        </w:rPr>
        <w:t xml:space="preserve"> pravidelného používání</w:t>
      </w:r>
      <w:r w:rsidRPr="000123F9">
        <w:rPr>
          <w:lang w:val="cs"/>
        </w:rPr>
        <w:t xml:space="preserve">. </w:t>
      </w:r>
      <w:r w:rsidRPr="000123F9">
        <w:t>Nabíječku tak můžete klidně nechat doma i při cestě na dovolenou.</w:t>
      </w:r>
    </w:p>
    <w:p w14:paraId="7C98CBB8" w14:textId="0C3302EA" w:rsidR="000123F9" w:rsidRDefault="000123F9"/>
    <w:p w14:paraId="1C037532" w14:textId="5EAA242D" w:rsidR="000123F9" w:rsidRDefault="000123F9"/>
    <w:p w14:paraId="403AB567" w14:textId="274E0F34" w:rsidR="000123F9" w:rsidRDefault="000123F9"/>
    <w:p w14:paraId="78AA0F1C" w14:textId="2F12A17B" w:rsidR="000123F9" w:rsidRDefault="000123F9"/>
    <w:p w14:paraId="23E19F09" w14:textId="547BC637" w:rsidR="000123F9" w:rsidRDefault="000123F9" w:rsidP="000123F9">
      <w:pPr>
        <w:rPr>
          <w:b/>
          <w:bCs/>
          <w:lang w:val="cs"/>
        </w:rPr>
      </w:pPr>
      <w:r>
        <w:rPr>
          <w:noProof/>
        </w:rPr>
        <w:drawing>
          <wp:anchor distT="0" distB="0" distL="114300" distR="114300" simplePos="0" relativeHeight="251662336" behindDoc="1" locked="0" layoutInCell="1" allowOverlap="1" wp14:anchorId="52DF1DC2" wp14:editId="5F98685C">
            <wp:simplePos x="0" y="0"/>
            <wp:positionH relativeFrom="column">
              <wp:posOffset>3906776</wp:posOffset>
            </wp:positionH>
            <wp:positionV relativeFrom="paragraph">
              <wp:posOffset>502</wp:posOffset>
            </wp:positionV>
            <wp:extent cx="1855470" cy="1855470"/>
            <wp:effectExtent l="0" t="0" r="0" b="0"/>
            <wp:wrapTight wrapText="bothSides">
              <wp:wrapPolygon edited="0">
                <wp:start x="0" y="0"/>
                <wp:lineTo x="0" y="21290"/>
                <wp:lineTo x="21290" y="21290"/>
                <wp:lineTo x="21290" y="0"/>
                <wp:lineTo x="0" y="0"/>
              </wp:wrapPolygon>
            </wp:wrapTight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55470" cy="1855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77620BA" w14:textId="359A426A" w:rsidR="000123F9" w:rsidRPr="00A80ACF" w:rsidRDefault="000123F9" w:rsidP="000123F9">
      <w:pPr>
        <w:rPr>
          <w:b/>
          <w:bCs/>
          <w:lang w:val="cs"/>
        </w:rPr>
      </w:pPr>
      <w:r>
        <w:rPr>
          <w:b/>
          <w:bCs/>
          <w:lang w:val="cs"/>
        </w:rPr>
        <w:t xml:space="preserve">Kartáčkové hlavy navržené ve spolupráci se zubními lékaři </w:t>
      </w:r>
    </w:p>
    <w:p w14:paraId="227B4853" w14:textId="7A163667" w:rsidR="000123F9" w:rsidRDefault="000123F9" w:rsidP="000123F9">
      <w:pPr>
        <w:rPr>
          <w:lang w:val="cs"/>
        </w:rPr>
      </w:pPr>
      <w:r>
        <w:rPr>
          <w:lang w:val="cs"/>
        </w:rPr>
        <w:t>Vyměnitelné kartáčkové hlavy Oral-B jsou navrženy tak, aby je šlo bez problému nasadit</w:t>
      </w:r>
      <w:r w:rsidDel="00607AD4">
        <w:rPr>
          <w:lang w:val="cs"/>
        </w:rPr>
        <w:t xml:space="preserve"> </w:t>
      </w:r>
      <w:r>
        <w:rPr>
          <w:lang w:val="cs"/>
        </w:rPr>
        <w:t>na váš zubní kartáček.  Mají řadu speciálních funkcí, takže přinášejí úžasné výsledky. Z</w:t>
      </w:r>
      <w:r w:rsidRPr="00687919">
        <w:rPr>
          <w:lang w:val="cs"/>
        </w:rPr>
        <w:t>aoblen</w:t>
      </w:r>
      <w:r>
        <w:rPr>
          <w:lang w:val="cs"/>
        </w:rPr>
        <w:t>é konce jsou například</w:t>
      </w:r>
      <w:r w:rsidRPr="00687919">
        <w:rPr>
          <w:lang w:val="cs"/>
        </w:rPr>
        <w:t xml:space="preserve"> šetrnější k dásním, </w:t>
      </w:r>
      <w:r>
        <w:rPr>
          <w:lang w:val="cs"/>
        </w:rPr>
        <w:t>zkosená vlákna</w:t>
      </w:r>
      <w:r w:rsidRPr="00687919">
        <w:rPr>
          <w:lang w:val="cs"/>
        </w:rPr>
        <w:t xml:space="preserve"> lépe čist</w:t>
      </w:r>
      <w:r>
        <w:rPr>
          <w:lang w:val="cs"/>
        </w:rPr>
        <w:t>í</w:t>
      </w:r>
      <w:r w:rsidRPr="00687919">
        <w:rPr>
          <w:lang w:val="cs"/>
        </w:rPr>
        <w:t xml:space="preserve"> mezizubní prostory a </w:t>
      </w:r>
      <w:r>
        <w:rPr>
          <w:lang w:val="cs"/>
        </w:rPr>
        <w:t>ultra tenká vlákna</w:t>
      </w:r>
      <w:r w:rsidRPr="00687919">
        <w:rPr>
          <w:lang w:val="cs"/>
        </w:rPr>
        <w:t xml:space="preserve"> </w:t>
      </w:r>
      <w:proofErr w:type="spellStart"/>
      <w:r w:rsidRPr="00687919">
        <w:rPr>
          <w:lang w:val="cs"/>
        </w:rPr>
        <w:t>UltraThin</w:t>
      </w:r>
      <w:proofErr w:type="spellEnd"/>
      <w:r w:rsidRPr="00687919">
        <w:rPr>
          <w:lang w:val="cs"/>
        </w:rPr>
        <w:t xml:space="preserve"> zajišťují extra jemné či</w:t>
      </w:r>
      <w:r>
        <w:rPr>
          <w:lang w:val="cs"/>
        </w:rPr>
        <w:t>š</w:t>
      </w:r>
      <w:r w:rsidRPr="00687919">
        <w:rPr>
          <w:lang w:val="cs"/>
        </w:rPr>
        <w:t>tění</w:t>
      </w:r>
      <w:r>
        <w:rPr>
          <w:lang w:val="cs"/>
        </w:rPr>
        <w:t>.</w:t>
      </w:r>
    </w:p>
    <w:p w14:paraId="45ADD0DA" w14:textId="77777777" w:rsidR="000123F9" w:rsidRDefault="000123F9" w:rsidP="000123F9">
      <w:pPr>
        <w:spacing w:after="0" w:line="240" w:lineRule="auto"/>
        <w:rPr>
          <w:b/>
        </w:rPr>
      </w:pPr>
    </w:p>
    <w:p w14:paraId="74102F6E" w14:textId="5F98AC8E" w:rsidR="000123F9" w:rsidRDefault="000123F9" w:rsidP="000123F9">
      <w:pPr>
        <w:spacing w:after="0" w:line="240" w:lineRule="auto"/>
        <w:rPr>
          <w:b/>
        </w:rPr>
      </w:pPr>
      <w:r>
        <w:rPr>
          <w:b/>
          <w:noProof/>
          <w:lang w:eastAsia="cs-CZ"/>
        </w:rPr>
        <w:drawing>
          <wp:anchor distT="0" distB="0" distL="114300" distR="114300" simplePos="0" relativeHeight="251663360" behindDoc="1" locked="0" layoutInCell="1" allowOverlap="1" wp14:anchorId="342CF5B8" wp14:editId="1B573100">
            <wp:simplePos x="0" y="0"/>
            <wp:positionH relativeFrom="column">
              <wp:posOffset>-13970</wp:posOffset>
            </wp:positionH>
            <wp:positionV relativeFrom="paragraph">
              <wp:posOffset>146182</wp:posOffset>
            </wp:positionV>
            <wp:extent cx="1842135" cy="1842135"/>
            <wp:effectExtent l="0" t="0" r="5715" b="5715"/>
            <wp:wrapTight wrapText="bothSides">
              <wp:wrapPolygon edited="0">
                <wp:start x="0" y="0"/>
                <wp:lineTo x="0" y="21444"/>
                <wp:lineTo x="21444" y="21444"/>
                <wp:lineTo x="21444" y="0"/>
                <wp:lineTo x="0" y="0"/>
              </wp:wrapPolygon>
            </wp:wrapTight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2135" cy="1842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AD22A15" w14:textId="77777777" w:rsidR="000123F9" w:rsidRDefault="000123F9" w:rsidP="000123F9">
      <w:pPr>
        <w:spacing w:after="0" w:line="240" w:lineRule="auto"/>
      </w:pPr>
    </w:p>
    <w:p w14:paraId="2A2BDA86" w14:textId="321F0366" w:rsidR="000123F9" w:rsidRPr="000123F9" w:rsidRDefault="000123F9" w:rsidP="000123F9">
      <w:pPr>
        <w:spacing w:after="0" w:line="240" w:lineRule="auto"/>
        <w:rPr>
          <w:b/>
        </w:rPr>
      </w:pPr>
      <w:r w:rsidRPr="000123F9">
        <w:rPr>
          <w:b/>
        </w:rPr>
        <w:t>Nejdoporučovanější značka zubními lékaři*</w:t>
      </w:r>
    </w:p>
    <w:p w14:paraId="6F6B1401" w14:textId="3EC214F7" w:rsidR="000123F9" w:rsidRPr="000123F9" w:rsidRDefault="000123F9" w:rsidP="000123F9">
      <w:pPr>
        <w:spacing w:after="0" w:line="240" w:lineRule="auto"/>
      </w:pPr>
    </w:p>
    <w:p w14:paraId="79EB5595" w14:textId="685D41AC" w:rsidR="000123F9" w:rsidRPr="000123F9" w:rsidRDefault="000123F9" w:rsidP="000123F9">
      <w:pPr>
        <w:spacing w:after="0" w:line="240" w:lineRule="auto"/>
      </w:pPr>
      <w:r w:rsidRPr="000123F9">
        <w:t>Zubní kartáčky Oral-B vznikají ve spolupráci se zubními lékaři, kteří zároveň tuto značku doporučují na celém světě nejčastěji. Poznejte sami novou úroveň péče o ústní dutinu od Oral-B.</w:t>
      </w:r>
      <w:r w:rsidRPr="000123F9">
        <w:br/>
      </w:r>
      <w:r w:rsidRPr="000123F9">
        <w:br/>
        <w:t>* na základě celosvětového reprezentativního vzorku zubních lékařů v průzkumech z roku 2014, které jsou pro společnost P&amp;G pravidelně prováděny</w:t>
      </w:r>
    </w:p>
    <w:p w14:paraId="78C9AC58" w14:textId="4F6D447B" w:rsidR="000123F9" w:rsidRDefault="000123F9"/>
    <w:p w14:paraId="16ADC14B" w14:textId="22DD124B" w:rsidR="00157A27" w:rsidRDefault="00157A27" w:rsidP="00157A27">
      <w:pPr>
        <w:pStyle w:val="Bezmezer"/>
        <w:rPr>
          <w:b/>
        </w:rPr>
      </w:pPr>
      <w:r w:rsidRPr="00157A27">
        <w:rPr>
          <w:b/>
        </w:rPr>
        <w:t>3D technologie čištění nebo sonická technologie?</w:t>
      </w:r>
    </w:p>
    <w:p w14:paraId="16139BFE" w14:textId="77777777" w:rsidR="00157A27" w:rsidRPr="00157A27" w:rsidRDefault="00157A27" w:rsidP="00157A27">
      <w:pPr>
        <w:pStyle w:val="Bezmezer"/>
        <w:rPr>
          <w:b/>
        </w:rPr>
      </w:pPr>
    </w:p>
    <w:p w14:paraId="1B7356DF" w14:textId="3968BC17" w:rsidR="00157A27" w:rsidRDefault="00157A27" w:rsidP="00157A27">
      <w:pPr>
        <w:pStyle w:val="Bezmezer"/>
      </w:pPr>
      <w:r w:rsidRPr="00157A27">
        <w:t>Vybírat můžete ze dvou hlavních typů technologií elektrických zubních kartáčků: 3D technologie čištění nebo sonické technologie. Pro výběr zubního kartáčku, který bude nejlépe odpovídat vašim potřebám, je pochopení rozdílu mezi těmito technologiemi důležité. Pro 3D technologii čištění hovoří následující fakta:</w:t>
      </w:r>
    </w:p>
    <w:p w14:paraId="02049A72" w14:textId="77777777" w:rsidR="00157A27" w:rsidRPr="00157A27" w:rsidRDefault="00157A27" w:rsidP="00157A27">
      <w:pPr>
        <w:pStyle w:val="Bezmezer"/>
      </w:pPr>
    </w:p>
    <w:p w14:paraId="32D8700B" w14:textId="7BE12494" w:rsidR="00157A27" w:rsidRPr="00157A27" w:rsidRDefault="00157A27" w:rsidP="00157A27">
      <w:pPr>
        <w:pStyle w:val="Bezmezer"/>
      </w:pPr>
      <w:r>
        <w:t xml:space="preserve">• </w:t>
      </w:r>
      <w:r w:rsidRPr="00157A27">
        <w:t>Odstraňuje o 22 % více zubního plaku.</w:t>
      </w:r>
    </w:p>
    <w:p w14:paraId="344F3754" w14:textId="07317692" w:rsidR="00157A27" w:rsidRPr="00157A27" w:rsidRDefault="00157A27" w:rsidP="00157A27">
      <w:pPr>
        <w:pStyle w:val="Bezmezer"/>
      </w:pPr>
      <w:r>
        <w:t xml:space="preserve">• </w:t>
      </w:r>
      <w:r w:rsidRPr="00157A27">
        <w:t>Odstraňuje o 33 % více zubního plaku v obtížně dostupných místech.</w:t>
      </w:r>
    </w:p>
    <w:p w14:paraId="5E0A697B" w14:textId="59183F70" w:rsidR="00157A27" w:rsidRDefault="00157A27" w:rsidP="00157A27">
      <w:pPr>
        <w:pStyle w:val="Bezmezer"/>
      </w:pPr>
      <w:r>
        <w:t xml:space="preserve">• </w:t>
      </w:r>
      <w:r w:rsidRPr="00157A27">
        <w:t>O 32 % úspěšněji zlepšuje zdraví dásní.</w:t>
      </w:r>
    </w:p>
    <w:p w14:paraId="12469903" w14:textId="77777777" w:rsidR="00157A27" w:rsidRPr="00157A27" w:rsidRDefault="00157A27" w:rsidP="00157A27">
      <w:pPr>
        <w:pStyle w:val="Bezmezer"/>
      </w:pPr>
    </w:p>
    <w:p w14:paraId="507D76F7" w14:textId="667982DC" w:rsidR="00157A27" w:rsidRPr="00157A27" w:rsidRDefault="00157A27" w:rsidP="00157A27">
      <w:pPr>
        <w:pStyle w:val="Bezmezer"/>
      </w:pPr>
      <w:r w:rsidRPr="00157A27">
        <w:rPr>
          <w:noProof/>
        </w:rPr>
        <w:lastRenderedPageBreak/>
        <w:drawing>
          <wp:anchor distT="0" distB="0" distL="114300" distR="114300" simplePos="0" relativeHeight="251664384" behindDoc="1" locked="0" layoutInCell="1" allowOverlap="1" wp14:anchorId="65F7B7BA" wp14:editId="3B93CA26">
            <wp:simplePos x="0" y="0"/>
            <wp:positionH relativeFrom="column">
              <wp:posOffset>-12700</wp:posOffset>
            </wp:positionH>
            <wp:positionV relativeFrom="paragraph">
              <wp:posOffset>867410</wp:posOffset>
            </wp:positionV>
            <wp:extent cx="5760000" cy="1789200"/>
            <wp:effectExtent l="0" t="0" r="0" b="1905"/>
            <wp:wrapTight wrapText="bothSides">
              <wp:wrapPolygon edited="0">
                <wp:start x="0" y="0"/>
                <wp:lineTo x="0" y="21393"/>
                <wp:lineTo x="21505" y="21393"/>
                <wp:lineTo x="21505" y="0"/>
                <wp:lineTo x="0" y="0"/>
              </wp:wrapPolygon>
            </wp:wrapTight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000" cy="17892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157A27">
        <w:t>Ačkoliv obě technologie vyčistí zuby lépe než manuální zubní kartáček, sonická technologie jen vibruje a kartáčková hlava se pohybuje mnohem méně, než byste čekali. Elektrické zubní kartáčky Oral-B mají unikátní 3D technologii čistění, která pulzacemi narušuje zubní plak a rotacemi ho pak odstraňuje. 3D technologie čištění odstraňuje více zubního plaku, snižuje riziko zánětu dásní a celkově zlepšuje zdraví ústní dutiny.</w:t>
      </w:r>
    </w:p>
    <w:p w14:paraId="61D58130" w14:textId="77777777" w:rsidR="00157A27" w:rsidRPr="00157A27" w:rsidRDefault="00157A27"/>
    <w:sectPr w:rsidR="00157A27" w:rsidRPr="00157A27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36B32962"/>
    <w:multiLevelType w:val="multilevel"/>
    <w:tmpl w:val="BF5805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73D51"/>
    <w:rsid w:val="000123F9"/>
    <w:rsid w:val="00157A27"/>
    <w:rsid w:val="00933405"/>
    <w:rsid w:val="00AB4355"/>
    <w:rsid w:val="00B52694"/>
    <w:rsid w:val="00C73D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9451072"/>
  <w15:chartTrackingRefBased/>
  <w15:docId w15:val="{6E7C6579-87FB-4CC8-9387-5E0E1E6A258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Bezmezer">
    <w:name w:val="No Spacing"/>
    <w:uiPriority w:val="1"/>
    <w:qFormat/>
    <w:rsid w:val="000123F9"/>
    <w:pPr>
      <w:spacing w:after="0" w:line="240" w:lineRule="auto"/>
    </w:pPr>
  </w:style>
  <w:style w:type="table" w:styleId="Mkatabulky">
    <w:name w:val="Table Grid"/>
    <w:basedOn w:val="Normlntabulka"/>
    <w:uiPriority w:val="39"/>
    <w:rsid w:val="000123F9"/>
    <w:pPr>
      <w:spacing w:after="0" w:line="240" w:lineRule="auto"/>
    </w:pPr>
    <w:rPr>
      <w:lang w:val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3</Pages>
  <Words>387</Words>
  <Characters>2286</Characters>
  <Application>Microsoft Office Word</Application>
  <DocSecurity>0</DocSecurity>
  <Lines>19</Lines>
  <Paragraphs>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Tomáš Čermák</dc:creator>
  <cp:keywords/>
  <dc:description/>
  <cp:lastModifiedBy>Tomáš Čermák</cp:lastModifiedBy>
  <cp:revision>4</cp:revision>
  <dcterms:created xsi:type="dcterms:W3CDTF">2018-10-12T11:13:00Z</dcterms:created>
  <dcterms:modified xsi:type="dcterms:W3CDTF">2019-02-21T13:43:00Z</dcterms:modified>
</cp:coreProperties>
</file>