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05A" w:rsidRDefault="00F2620F" w:rsidP="000E405A">
      <w:pPr>
        <w:pStyle w:val="Nadpis3"/>
        <w:rPr>
          <w:b/>
          <w:bCs/>
          <w:color w:val="000000" w:themeColor="text1"/>
          <w:lang w:val="cs"/>
        </w:rPr>
      </w:pPr>
      <w:r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015EF24" wp14:editId="148431FD">
            <wp:simplePos x="0" y="0"/>
            <wp:positionH relativeFrom="margin">
              <wp:align>left</wp:align>
            </wp:positionH>
            <wp:positionV relativeFrom="paragraph">
              <wp:posOffset>1955165</wp:posOffset>
            </wp:positionV>
            <wp:extent cx="1975485" cy="1975485"/>
            <wp:effectExtent l="0" t="0" r="5715" b="5715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05A"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2158D7A5">
            <wp:simplePos x="0" y="0"/>
            <wp:positionH relativeFrom="margin">
              <wp:align>right</wp:align>
            </wp:positionH>
            <wp:positionV relativeFrom="paragraph">
              <wp:posOffset>504</wp:posOffset>
            </wp:positionV>
            <wp:extent cx="5752800" cy="1789200"/>
            <wp:effectExtent l="0" t="0" r="635" b="1905"/>
            <wp:wrapTight wrapText="bothSides">
              <wp:wrapPolygon edited="0">
                <wp:start x="0" y="0"/>
                <wp:lineTo x="0" y="21393"/>
                <wp:lineTo x="21531" y="21393"/>
                <wp:lineTo x="2153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05A" w:rsidRPr="000E405A">
        <w:rPr>
          <w:b/>
          <w:bCs/>
          <w:color w:val="000000" w:themeColor="text1"/>
          <w:lang w:val="cs"/>
        </w:rPr>
        <w:t xml:space="preserve"> </w:t>
      </w: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F2620F" w:rsidRDefault="00F2620F" w:rsidP="00F2620F">
      <w:pPr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Ochrana dásní s NOVOU Technologií Gum Guard</w:t>
      </w:r>
    </w:p>
    <w:p w:rsidR="00F2620F" w:rsidRDefault="00F2620F" w:rsidP="00F2620F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F2620F" w:rsidRDefault="00F2620F" w:rsidP="00F2620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Po čištění zubů vám nová technologie ochrany dásní Gum Guard zobrazí, v kterých kvadrantech ústní dutiny jste moc tlačili. Technologie chrání dásně a zlepšuje jejich celkové zdraví.  </w:t>
      </w:r>
    </w:p>
    <w:p w:rsidR="000E405A" w:rsidRDefault="000E405A"/>
    <w:p w:rsidR="000E405A" w:rsidRDefault="000E405A"/>
    <w:p w:rsidR="000E405A" w:rsidRDefault="000E405A"/>
    <w:p w:rsidR="000E405A" w:rsidRDefault="000E405A" w:rsidP="000E405A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0E405A" w:rsidRDefault="00F2620F" w:rsidP="000E405A">
      <w:pPr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bdr w:val="nil"/>
          <w:lang w:val="cs"/>
        </w:rPr>
        <w:drawing>
          <wp:anchor distT="0" distB="0" distL="114300" distR="114300" simplePos="0" relativeHeight="251659264" behindDoc="1" locked="0" layoutInCell="1" allowOverlap="1" wp14:anchorId="791152C2" wp14:editId="28A0C348">
            <wp:simplePos x="0" y="0"/>
            <wp:positionH relativeFrom="margin">
              <wp:posOffset>3760470</wp:posOffset>
            </wp:positionH>
            <wp:positionV relativeFrom="paragraph">
              <wp:posOffset>3175</wp:posOffset>
            </wp:positionV>
            <wp:extent cx="2000250" cy="2000250"/>
            <wp:effectExtent l="0" t="0" r="0" b="0"/>
            <wp:wrapTight wrapText="bothSides">
              <wp:wrapPolygon edited="0">
                <wp:start x="617" y="0"/>
                <wp:lineTo x="206" y="1029"/>
                <wp:lineTo x="0" y="20160"/>
                <wp:lineTo x="617" y="21394"/>
                <wp:lineTo x="20777" y="21394"/>
                <wp:lineTo x="21394" y="20160"/>
                <wp:lineTo x="21189" y="1029"/>
                <wp:lineTo x="20777" y="0"/>
                <wp:lineTo x="617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05A" w:rsidRDefault="000E405A" w:rsidP="000E405A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F2620F" w:rsidRDefault="00F2620F" w:rsidP="00F2620F">
      <w:pPr>
        <w:pStyle w:val="Nadpis3"/>
        <w:rPr>
          <w:b/>
          <w:bCs/>
          <w:color w:val="000000" w:themeColor="text1"/>
          <w:lang w:val="cs"/>
        </w:rPr>
      </w:pPr>
    </w:p>
    <w:p w:rsidR="00F2620F" w:rsidRPr="00F2620F" w:rsidRDefault="00F2620F" w:rsidP="00F2620F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Kulatá hlava čistí lépe</w:t>
      </w:r>
    </w:p>
    <w:p w:rsidR="00F2620F" w:rsidRDefault="00F2620F" w:rsidP="00F2620F">
      <w:pPr>
        <w:jc w:val="both"/>
        <w:rPr>
          <w:rFonts w:asciiTheme="majorHAnsi" w:eastAsiaTheme="majorEastAsia" w:hAnsiTheme="majorHAnsi" w:cstheme="majorBidi"/>
          <w:b/>
          <w:color w:val="2E74B5" w:themeColor="accent5" w:themeShade="BF"/>
          <w:sz w:val="26"/>
          <w:szCs w:val="26"/>
        </w:rPr>
      </w:pPr>
    </w:p>
    <w:p w:rsidR="00F2620F" w:rsidRDefault="00F2620F" w:rsidP="00F2620F">
      <w:pPr>
        <w:jc w:val="both"/>
        <w:rPr>
          <w:rFonts w:ascii="Arial" w:eastAsia="Arial" w:hAnsi="Arial" w:cs="Arial"/>
          <w:sz w:val="20"/>
          <w:szCs w:val="20"/>
          <w:bdr w:val="nil"/>
          <w:lang w:val="cs"/>
        </w:rPr>
      </w:pPr>
      <w:r>
        <w:rPr>
          <w:rFonts w:ascii="Arial" w:eastAsia="Arial" w:hAnsi="Arial" w:cs="Arial"/>
          <w:sz w:val="20"/>
          <w:szCs w:val="20"/>
          <w:bdr w:val="nil"/>
          <w:lang w:val="cs"/>
        </w:rPr>
        <w:t>Kulatá kartáčková hlava Oral-B kopíruje tvar každého zubu lépe než běžný manuální zubní kartáček. Výsledkem jsou čistější zuby a zdravější dásně.</w:t>
      </w:r>
    </w:p>
    <w:p w:rsidR="00F2620F" w:rsidRDefault="00F2620F" w:rsidP="00F2620F"/>
    <w:p w:rsidR="000E405A" w:rsidRDefault="000E405A" w:rsidP="000E405A"/>
    <w:p w:rsidR="000E405A" w:rsidRDefault="000E405A" w:rsidP="000E405A"/>
    <w:p w:rsidR="000E405A" w:rsidRDefault="000E405A" w:rsidP="000E405A"/>
    <w:p w:rsidR="000E405A" w:rsidRPr="00465A57" w:rsidRDefault="000E405A" w:rsidP="000E405A">
      <w:pPr>
        <w:pStyle w:val="Nadpis2"/>
      </w:pPr>
    </w:p>
    <w:p w:rsidR="000E405A" w:rsidRPr="00465A57" w:rsidRDefault="000E405A" w:rsidP="000E405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8507</wp:posOffset>
            </wp:positionV>
            <wp:extent cx="2018030" cy="2018030"/>
            <wp:effectExtent l="0" t="0" r="1270" b="1270"/>
            <wp:wrapTight wrapText="bothSides">
              <wp:wrapPolygon edited="0">
                <wp:start x="408" y="0"/>
                <wp:lineTo x="0" y="3059"/>
                <wp:lineTo x="0" y="19982"/>
                <wp:lineTo x="408" y="21410"/>
                <wp:lineTo x="21002" y="21410"/>
                <wp:lineTo x="21410" y="19982"/>
                <wp:lineTo x="21410" y="3059"/>
                <wp:lineTo x="21002" y="0"/>
                <wp:lineTo x="408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0E405A" w:rsidRPr="00F2620F" w:rsidRDefault="000E405A" w:rsidP="000E405A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Bělejší zuby od prvního dne</w:t>
      </w:r>
    </w:p>
    <w:p w:rsidR="000E405A" w:rsidRDefault="000E405A" w:rsidP="000E405A">
      <w:pPr>
        <w:rPr>
          <w:rFonts w:ascii="Arial" w:eastAsia="Arial" w:hAnsi="Arial" w:cs="Arial"/>
          <w:sz w:val="20"/>
          <w:szCs w:val="20"/>
          <w:bdr w:val="nil"/>
          <w:lang w:val="cs"/>
        </w:rPr>
      </w:pPr>
    </w:p>
    <w:p w:rsidR="000E405A" w:rsidRDefault="000E405A" w:rsidP="000E405A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>
        <w:rPr>
          <w:rFonts w:ascii="Arial" w:eastAsia="Arial" w:hAnsi="Arial" w:cs="Arial"/>
          <w:sz w:val="20"/>
          <w:szCs w:val="20"/>
          <w:bdr w:val="nil"/>
          <w:lang w:val="cs"/>
        </w:rPr>
        <w:t>Jemně bělí zuby už od prvního dne díky lešticí vložce, která drží zubní pastu a aplikuje ji tam, kde je k odstranění povrchových skvrn zapotřebí.</w:t>
      </w:r>
    </w:p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  <w:bookmarkStart w:id="0" w:name="_Hlk527039639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9875</wp:posOffset>
            </wp:positionV>
            <wp:extent cx="2049145" cy="2049145"/>
            <wp:effectExtent l="0" t="0" r="8255" b="825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0E405A" w:rsidRPr="00F2620F" w:rsidRDefault="000E405A" w:rsidP="000E405A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Chrání dásně</w:t>
      </w:r>
    </w:p>
    <w:p w:rsidR="000E405A" w:rsidRPr="0073343A" w:rsidRDefault="000E405A" w:rsidP="000E405A">
      <w:pPr>
        <w:rPr>
          <w:rFonts w:ascii="Arial" w:hAnsi="Arial" w:cs="Arial"/>
          <w:sz w:val="20"/>
          <w:szCs w:val="20"/>
        </w:rPr>
      </w:pPr>
    </w:p>
    <w:p w:rsidR="000E405A" w:rsidRDefault="000E405A" w:rsidP="000E405A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>
        <w:rPr>
          <w:b/>
          <w:bCs/>
          <w:noProof/>
          <w:color w:val="000000" w:themeColor="text1"/>
          <w:lang w:val="c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1193297</wp:posOffset>
            </wp:positionV>
            <wp:extent cx="2049145" cy="2049145"/>
            <wp:effectExtent l="0" t="0" r="8255" b="825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0"/>
          <w:szCs w:val="20"/>
          <w:bdr w:val="nil"/>
          <w:lang w:val="cs"/>
        </w:rPr>
        <w:t>Regulace tlaku snižuje rychlost čištění</w:t>
      </w:r>
      <w:r w:rsidR="0016028C">
        <w:rPr>
          <w:rFonts w:ascii="Arial" w:eastAsia="Arial" w:hAnsi="Arial" w:cs="Arial"/>
          <w:sz w:val="20"/>
          <w:szCs w:val="20"/>
          <w:bdr w:val="nil"/>
          <w:lang w:val="cs"/>
        </w:rPr>
        <w:t xml:space="preserve"> (oscilačně rotačních a pulzačních pohybů)</w:t>
      </w:r>
      <w:r>
        <w:rPr>
          <w:rFonts w:ascii="Arial" w:eastAsia="Arial" w:hAnsi="Arial" w:cs="Arial"/>
          <w:sz w:val="20"/>
          <w:szCs w:val="20"/>
          <w:bdr w:val="nil"/>
          <w:lang w:val="cs"/>
        </w:rPr>
        <w:t xml:space="preserve"> a indikátor </w:t>
      </w:r>
      <w:proofErr w:type="spellStart"/>
      <w:r>
        <w:rPr>
          <w:rFonts w:ascii="Arial" w:eastAsia="Arial" w:hAnsi="Arial" w:cs="Arial"/>
          <w:sz w:val="20"/>
          <w:szCs w:val="20"/>
          <w:bdr w:val="nil"/>
          <w:lang w:val="cs"/>
        </w:rPr>
        <w:t>SmartRing</w:t>
      </w:r>
      <w:proofErr w:type="spellEnd"/>
      <w:r>
        <w:rPr>
          <w:rFonts w:ascii="Arial" w:eastAsia="Arial" w:hAnsi="Arial" w:cs="Arial"/>
          <w:sz w:val="20"/>
          <w:szCs w:val="20"/>
          <w:bdr w:val="nil"/>
          <w:lang w:val="cs"/>
        </w:rPr>
        <w:t xml:space="preserve"> vás upozorní, pokud budete na kartáček příliš tlačit.</w:t>
      </w:r>
      <w:bookmarkEnd w:id="0"/>
    </w:p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>
      <w:pPr>
        <w:rPr>
          <w:b/>
          <w:bCs/>
          <w:color w:val="000000" w:themeColor="text1"/>
          <w:lang w:val="cs"/>
        </w:rPr>
      </w:pPr>
    </w:p>
    <w:p w:rsidR="000E405A" w:rsidRPr="00F2620F" w:rsidRDefault="000E405A" w:rsidP="00F2620F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100% pokrytí s funkcí detekce polohy</w:t>
      </w:r>
    </w:p>
    <w:p w:rsidR="000E405A" w:rsidRPr="0073343A" w:rsidRDefault="000E405A" w:rsidP="000E405A">
      <w:r w:rsidDel="00FF7522">
        <w:rPr>
          <w:b/>
          <w:bCs/>
          <w:color w:val="000000" w:themeColor="text1"/>
          <w:lang w:val="cs"/>
        </w:rPr>
        <w:t xml:space="preserve"> </w:t>
      </w:r>
    </w:p>
    <w:p w:rsidR="000E405A" w:rsidRDefault="000E405A" w:rsidP="000E405A">
      <w:pPr>
        <w:rPr>
          <w:rFonts w:ascii="Arial" w:hAnsi="Arial" w:cs="Arial"/>
          <w:sz w:val="20"/>
          <w:szCs w:val="20"/>
          <w:lang w:val="cs"/>
        </w:rPr>
      </w:pPr>
      <w:r>
        <w:rPr>
          <w:rFonts w:ascii="Arial" w:hAnsi="Arial" w:cs="Arial"/>
          <w:sz w:val="20"/>
          <w:szCs w:val="20"/>
          <w:lang w:val="cs"/>
        </w:rPr>
        <w:t>Jediný zubní kartáček, který vidí, kde čistíte, a vede vás tak, abyste žádnou část ústní dutiny nevynechali. Čištění je proto opravdu důkladné.</w:t>
      </w:r>
    </w:p>
    <w:p w:rsidR="000E405A" w:rsidRDefault="000E405A" w:rsidP="000E405A"/>
    <w:p w:rsidR="000E405A" w:rsidRDefault="000E405A" w:rsidP="000E405A"/>
    <w:p w:rsidR="000E405A" w:rsidRDefault="000E405A" w:rsidP="000E405A"/>
    <w:p w:rsidR="000E405A" w:rsidRDefault="000E405A" w:rsidP="000E405A"/>
    <w:p w:rsidR="000E405A" w:rsidRDefault="0016028C" w:rsidP="000E405A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138259</wp:posOffset>
            </wp:positionV>
            <wp:extent cx="2128520" cy="2128520"/>
            <wp:effectExtent l="0" t="0" r="5080" b="508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0E405A" w:rsidRDefault="000E405A" w:rsidP="000E405A">
      <w:pPr>
        <w:pStyle w:val="Nadpis3"/>
        <w:rPr>
          <w:b/>
          <w:bCs/>
          <w:color w:val="000000" w:themeColor="text1"/>
          <w:lang w:val="cs"/>
        </w:rPr>
      </w:pPr>
    </w:p>
    <w:p w:rsidR="000E405A" w:rsidRPr="00F2620F" w:rsidRDefault="000E405A" w:rsidP="000E405A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Přizpůsobte čištění svým potřebám</w:t>
      </w:r>
    </w:p>
    <w:p w:rsidR="000E405A" w:rsidRPr="00465A57" w:rsidRDefault="000E405A" w:rsidP="000E405A">
      <w:pPr>
        <w:rPr>
          <w:rFonts w:asciiTheme="majorHAnsi" w:eastAsiaTheme="majorEastAsia" w:hAnsiTheme="majorHAnsi" w:cstheme="majorBidi"/>
          <w:b/>
          <w:color w:val="000000" w:themeColor="text1"/>
        </w:rPr>
      </w:pPr>
    </w:p>
    <w:p w:rsidR="000E405A" w:rsidRDefault="000E405A" w:rsidP="000E405A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>
        <w:rPr>
          <w:rFonts w:ascii="Arial" w:eastAsia="Arial" w:hAnsi="Arial" w:cs="Arial"/>
          <w:sz w:val="20"/>
          <w:szCs w:val="20"/>
          <w:bdr w:val="nil"/>
          <w:lang w:val="cs"/>
        </w:rPr>
        <w:t xml:space="preserve">Pomocí šesti režimů čištění a LED indikátoru </w:t>
      </w:r>
      <w:proofErr w:type="spellStart"/>
      <w:r>
        <w:rPr>
          <w:rFonts w:ascii="Arial" w:eastAsia="Arial" w:hAnsi="Arial" w:cs="Arial"/>
          <w:sz w:val="20"/>
          <w:szCs w:val="20"/>
          <w:bdr w:val="nil"/>
          <w:lang w:val="cs"/>
        </w:rPr>
        <w:t>SmartRing</w:t>
      </w:r>
      <w:proofErr w:type="spellEnd"/>
      <w:r>
        <w:rPr>
          <w:rFonts w:ascii="Arial" w:eastAsia="Arial" w:hAnsi="Arial" w:cs="Arial"/>
          <w:sz w:val="20"/>
          <w:szCs w:val="20"/>
          <w:bdr w:val="nil"/>
          <w:lang w:val="cs"/>
        </w:rPr>
        <w:t xml:space="preserve"> s 12 barvami si kartáček nastavte podle sebe.</w:t>
      </w:r>
    </w:p>
    <w:p w:rsidR="000E405A" w:rsidRDefault="000E405A" w:rsidP="000E405A">
      <w:pPr>
        <w:rPr>
          <w:rFonts w:ascii="Arial" w:eastAsia="Arial" w:hAnsi="Arial" w:cs="Arial"/>
          <w:sz w:val="20"/>
          <w:szCs w:val="20"/>
          <w:bdr w:val="nil"/>
        </w:rPr>
      </w:pPr>
    </w:p>
    <w:p w:rsidR="000E405A" w:rsidRDefault="000E405A" w:rsidP="000E405A">
      <w:pPr>
        <w:rPr>
          <w:rFonts w:ascii="Arial" w:eastAsia="Arial" w:hAnsi="Arial" w:cs="Arial"/>
          <w:sz w:val="20"/>
          <w:szCs w:val="20"/>
          <w:bdr w:val="nil"/>
        </w:rPr>
      </w:pPr>
    </w:p>
    <w:p w:rsidR="000E405A" w:rsidRDefault="000E405A" w:rsidP="000E405A">
      <w:pPr>
        <w:rPr>
          <w:rFonts w:ascii="Arial" w:eastAsia="Arial" w:hAnsi="Arial" w:cs="Arial"/>
          <w:sz w:val="20"/>
          <w:szCs w:val="20"/>
          <w:bdr w:val="nil"/>
        </w:rPr>
      </w:pPr>
    </w:p>
    <w:p w:rsidR="000E405A" w:rsidRDefault="000E405A" w:rsidP="000E405A">
      <w:pPr>
        <w:rPr>
          <w:rFonts w:ascii="Arial" w:eastAsia="Arial" w:hAnsi="Arial" w:cs="Arial"/>
          <w:sz w:val="20"/>
          <w:szCs w:val="20"/>
          <w:bdr w:val="nil"/>
        </w:rPr>
      </w:pPr>
    </w:p>
    <w:p w:rsidR="000E405A" w:rsidRPr="00465A57" w:rsidRDefault="000E405A" w:rsidP="000E405A">
      <w:pPr>
        <w:rPr>
          <w:rFonts w:ascii="Arial" w:eastAsia="Arial" w:hAnsi="Arial" w:cs="Arial"/>
          <w:sz w:val="20"/>
          <w:szCs w:val="20"/>
          <w:bdr w:val="nil"/>
        </w:rPr>
      </w:pPr>
    </w:p>
    <w:p w:rsidR="0016028C" w:rsidRDefault="0016028C" w:rsidP="000E405A"/>
    <w:p w:rsidR="0016028C" w:rsidRDefault="0016028C" w:rsidP="0016028C">
      <w:pPr>
        <w:pStyle w:val="Nadpis3"/>
        <w:rPr>
          <w:b/>
          <w:bCs/>
          <w:color w:val="000000" w:themeColor="text1"/>
          <w:lang w:val="cs"/>
        </w:rPr>
      </w:pPr>
    </w:p>
    <w:p w:rsidR="0016028C" w:rsidRDefault="0016028C" w:rsidP="0016028C">
      <w:pPr>
        <w:pStyle w:val="Nadpis3"/>
        <w:rPr>
          <w:b/>
          <w:bCs/>
          <w:color w:val="000000" w:themeColor="text1"/>
          <w:lang w:val="cs"/>
        </w:rPr>
      </w:pPr>
    </w:p>
    <w:p w:rsidR="0016028C" w:rsidRPr="0016028C" w:rsidRDefault="0016028C" w:rsidP="0016028C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16028C">
        <w:rPr>
          <w:rFonts w:ascii="Arial" w:eastAsia="Times New Roman" w:hAnsi="Arial" w:cs="Arial"/>
          <w:b/>
          <w:color w:val="auto"/>
          <w:sz w:val="20"/>
          <w:szCs w:val="20"/>
        </w:rPr>
        <w:t>Nikdy nezůstanete s vybitou baterií</w:t>
      </w:r>
    </w:p>
    <w:p w:rsidR="0016028C" w:rsidRDefault="00F354AD" w:rsidP="0016028C">
      <w:pPr>
        <w:pStyle w:val="Nadpis3"/>
        <w:rPr>
          <w:rFonts w:ascii="Arial" w:eastAsia="Arial" w:hAnsi="Arial" w:cs="Arial"/>
          <w:color w:val="auto"/>
          <w:sz w:val="20"/>
          <w:szCs w:val="20"/>
          <w:bdr w:val="nil"/>
          <w:lang w:val="cs"/>
        </w:rPr>
      </w:pPr>
      <w:bookmarkStart w:id="1" w:name="_GoBack"/>
      <w:r w:rsidRPr="00F2620F">
        <w:rPr>
          <w:rFonts w:ascii="Arial" w:eastAsia="Times New Roman" w:hAnsi="Arial" w:cs="Arial"/>
          <w:b/>
          <w:noProof/>
          <w:color w:val="auto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-581791</wp:posOffset>
            </wp:positionV>
            <wp:extent cx="2060366" cy="2060366"/>
            <wp:effectExtent l="0" t="0" r="0" b="0"/>
            <wp:wrapTight wrapText="bothSides">
              <wp:wrapPolygon edited="0">
                <wp:start x="0" y="0"/>
                <wp:lineTo x="0" y="21374"/>
                <wp:lineTo x="21374" y="21374"/>
                <wp:lineTo x="2137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66" cy="20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16028C" w:rsidRDefault="0016028C" w:rsidP="0016028C">
      <w:pPr>
        <w:pStyle w:val="Nadpis3"/>
        <w:rPr>
          <w:rFonts w:ascii="Arial" w:eastAsia="Arial" w:hAnsi="Arial" w:cs="Arial"/>
          <w:color w:val="auto"/>
          <w:sz w:val="20"/>
          <w:szCs w:val="20"/>
          <w:bdr w:val="nil"/>
          <w:lang w:val="cs"/>
        </w:rPr>
      </w:pPr>
      <w:r w:rsidRPr="0016028C">
        <w:rPr>
          <w:rFonts w:ascii="Arial" w:eastAsia="Arial" w:hAnsi="Arial" w:cs="Arial"/>
          <w:color w:val="auto"/>
          <w:sz w:val="20"/>
          <w:szCs w:val="20"/>
          <w:bdr w:val="nil"/>
          <w:lang w:val="cs"/>
        </w:rPr>
        <w:t xml:space="preserve">Oral-B Genius </w:t>
      </w:r>
      <w:proofErr w:type="gramStart"/>
      <w:r w:rsidRPr="0016028C">
        <w:rPr>
          <w:rFonts w:ascii="Arial" w:eastAsia="Arial" w:hAnsi="Arial" w:cs="Arial"/>
          <w:color w:val="auto"/>
          <w:sz w:val="20"/>
          <w:szCs w:val="20"/>
          <w:bdr w:val="nil"/>
          <w:lang w:val="cs"/>
        </w:rPr>
        <w:t>10000N</w:t>
      </w:r>
      <w:proofErr w:type="gramEnd"/>
      <w:r w:rsidRPr="0016028C">
        <w:rPr>
          <w:rFonts w:ascii="Arial" w:eastAsia="Arial" w:hAnsi="Arial" w:cs="Arial"/>
          <w:color w:val="auto"/>
          <w:sz w:val="20"/>
          <w:szCs w:val="20"/>
          <w:bdr w:val="nil"/>
          <w:lang w:val="cs"/>
        </w:rPr>
        <w:t xml:space="preserve"> má moderní lithium-iontovou baterii, takže vydrží nabitý až 14 dní. Dodává se s nabíjecím pouzdrem, které umožňuje nabíjet v jedné zástrčce zároveň zubní kartáček i chytrý telefon.</w:t>
      </w:r>
    </w:p>
    <w:p w:rsidR="00F2620F" w:rsidRDefault="00F2620F" w:rsidP="00F2620F">
      <w:pPr>
        <w:rPr>
          <w:lang w:val="cs"/>
        </w:rPr>
      </w:pPr>
    </w:p>
    <w:p w:rsidR="00F2620F" w:rsidRDefault="00F2620F" w:rsidP="00F2620F">
      <w:pPr>
        <w:rPr>
          <w:lang w:val="cs"/>
        </w:rPr>
      </w:pPr>
    </w:p>
    <w:p w:rsidR="00F2620F" w:rsidRDefault="00F2620F" w:rsidP="00F2620F">
      <w:pPr>
        <w:rPr>
          <w:lang w:val="cs"/>
        </w:rPr>
      </w:pPr>
    </w:p>
    <w:p w:rsidR="00F2620F" w:rsidRPr="0016028C" w:rsidRDefault="00F2620F" w:rsidP="00F2620F">
      <w:pPr>
        <w:rPr>
          <w:lang w:val="cs"/>
        </w:rPr>
      </w:pPr>
    </w:p>
    <w:p w:rsidR="0016028C" w:rsidRDefault="0016028C" w:rsidP="000E405A"/>
    <w:p w:rsidR="0016028C" w:rsidRDefault="0016028C" w:rsidP="0016028C">
      <w:pPr>
        <w:pStyle w:val="Nadpis3"/>
        <w:rPr>
          <w:b/>
          <w:bCs/>
          <w:color w:val="000000" w:themeColor="text1"/>
          <w:lang w:val="cs"/>
        </w:rPr>
      </w:pPr>
      <w:r>
        <w:rPr>
          <w:rFonts w:ascii="Arial" w:eastAsia="Arial" w:hAnsi="Arial" w:cs="Arial"/>
          <w:noProof/>
          <w:sz w:val="20"/>
          <w:szCs w:val="20"/>
          <w:bdr w:val="n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83130" cy="2183130"/>
            <wp:effectExtent l="0" t="0" r="7620" b="762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28C" w:rsidRDefault="0016028C" w:rsidP="0016028C">
      <w:pPr>
        <w:pStyle w:val="Nadpis3"/>
        <w:rPr>
          <w:b/>
          <w:bCs/>
          <w:color w:val="000000" w:themeColor="text1"/>
          <w:lang w:val="cs"/>
        </w:rPr>
      </w:pPr>
    </w:p>
    <w:p w:rsidR="0016028C" w:rsidRPr="0016028C" w:rsidRDefault="0016028C" w:rsidP="0016028C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6 čisticích režimů</w:t>
      </w:r>
    </w:p>
    <w:p w:rsidR="0016028C" w:rsidRDefault="0016028C" w:rsidP="0016028C">
      <w:pPr>
        <w:pStyle w:val="Nadpis3"/>
        <w:rPr>
          <w:rFonts w:ascii="Arial" w:eastAsia="Arial" w:hAnsi="Arial" w:cs="Arial"/>
          <w:color w:val="auto"/>
          <w:sz w:val="20"/>
          <w:szCs w:val="20"/>
          <w:bdr w:val="nil"/>
          <w:lang w:val="cs"/>
        </w:rPr>
      </w:pPr>
      <w:r>
        <w:rPr>
          <w:rFonts w:ascii="Arial" w:eastAsia="Arial" w:hAnsi="Arial" w:cs="Arial"/>
          <w:color w:val="auto"/>
          <w:sz w:val="20"/>
          <w:szCs w:val="20"/>
          <w:bdr w:val="nil"/>
          <w:lang w:val="cs"/>
        </w:rPr>
        <w:t xml:space="preserve">Elektrický zubní kartáček má celkem 6 režimů čištění. </w:t>
      </w:r>
    </w:p>
    <w:p w:rsidR="0016028C" w:rsidRPr="0016028C" w:rsidRDefault="0016028C" w:rsidP="0016028C">
      <w:pPr>
        <w:rPr>
          <w:lang w:val="cs"/>
        </w:rPr>
      </w:pPr>
    </w:p>
    <w:p w:rsidR="0016028C" w:rsidRPr="0016028C" w:rsidRDefault="0016028C" w:rsidP="0016028C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 xml:space="preserve">1) Režim pro každodenní čištění </w:t>
      </w:r>
      <w:proofErr w:type="spellStart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Daily</w:t>
      </w:r>
      <w:proofErr w:type="spellEnd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 xml:space="preserve"> </w:t>
      </w:r>
      <w:proofErr w:type="spellStart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Clean</w:t>
      </w:r>
      <w:proofErr w:type="spellEnd"/>
    </w:p>
    <w:p w:rsidR="0016028C" w:rsidRPr="0016028C" w:rsidRDefault="0016028C" w:rsidP="0016028C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2) Režim pro citlivé dásně Sensitive</w:t>
      </w:r>
    </w:p>
    <w:p w:rsidR="0016028C" w:rsidRPr="0016028C" w:rsidRDefault="0016028C" w:rsidP="0016028C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 xml:space="preserve">3) Režim pro bělení zubů </w:t>
      </w:r>
      <w:proofErr w:type="spellStart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Whitening</w:t>
      </w:r>
      <w:proofErr w:type="spellEnd"/>
    </w:p>
    <w:p w:rsidR="0016028C" w:rsidRPr="0016028C" w:rsidRDefault="0016028C" w:rsidP="0016028C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4) Režim pro masáž dásní Gum Care</w:t>
      </w:r>
    </w:p>
    <w:p w:rsidR="0016028C" w:rsidRPr="0016028C" w:rsidRDefault="0016028C" w:rsidP="0016028C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5) Režim pro hloubkové čištění Pro-</w:t>
      </w:r>
      <w:proofErr w:type="spellStart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Clean</w:t>
      </w:r>
      <w:proofErr w:type="spellEnd"/>
    </w:p>
    <w:p w:rsidR="0016028C" w:rsidRPr="0016028C" w:rsidRDefault="0016028C" w:rsidP="0016028C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 xml:space="preserve">6) Režim pro čištění jazyka </w:t>
      </w:r>
      <w:proofErr w:type="spellStart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Tongue</w:t>
      </w:r>
      <w:proofErr w:type="spellEnd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 xml:space="preserve"> </w:t>
      </w:r>
      <w:proofErr w:type="spellStart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>Clean</w:t>
      </w:r>
      <w:proofErr w:type="spellEnd"/>
      <w:r w:rsidRPr="0016028C">
        <w:rPr>
          <w:rFonts w:ascii="Arial" w:eastAsia="Arial" w:hAnsi="Arial" w:cs="Arial"/>
          <w:sz w:val="20"/>
          <w:szCs w:val="20"/>
          <w:bdr w:val="nil"/>
          <w:lang w:val="cs"/>
        </w:rPr>
        <w:t xml:space="preserve"> </w:t>
      </w:r>
    </w:p>
    <w:p w:rsidR="00F2620F" w:rsidRDefault="00F2620F" w:rsidP="000E405A"/>
    <w:p w:rsidR="00F2620F" w:rsidRDefault="00F2620F" w:rsidP="000E405A"/>
    <w:p w:rsidR="00F2620F" w:rsidRDefault="00F2620F" w:rsidP="000E405A"/>
    <w:p w:rsidR="00F2620F" w:rsidRDefault="00F2620F" w:rsidP="000E405A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20F" w:rsidRDefault="00F2620F" w:rsidP="00F2620F">
      <w:pPr>
        <w:pStyle w:val="Nadpis3"/>
        <w:rPr>
          <w:b/>
          <w:bCs/>
          <w:color w:val="000000" w:themeColor="text1"/>
          <w:lang w:val="cs"/>
        </w:rPr>
      </w:pPr>
    </w:p>
    <w:p w:rsidR="00F2620F" w:rsidRPr="00F2620F" w:rsidRDefault="00F2620F" w:rsidP="00F2620F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Kartáčkové hlavy navržené ve spolupráci se zubními lékaři</w:t>
      </w:r>
    </w:p>
    <w:p w:rsidR="00F2620F" w:rsidRPr="0073343A" w:rsidRDefault="00F2620F" w:rsidP="00F2620F">
      <w:pPr>
        <w:rPr>
          <w:rFonts w:ascii="Arial" w:hAnsi="Arial" w:cs="Arial"/>
          <w:sz w:val="20"/>
          <w:szCs w:val="20"/>
          <w:lang w:val="cs"/>
        </w:rPr>
      </w:pPr>
      <w:r>
        <w:rPr>
          <w:rFonts w:ascii="Arial" w:hAnsi="Arial" w:cs="Arial"/>
          <w:sz w:val="20"/>
          <w:szCs w:val="20"/>
          <w:lang w:val="cs"/>
        </w:rPr>
        <w:t xml:space="preserve"> </w:t>
      </w:r>
    </w:p>
    <w:p w:rsidR="000E405A" w:rsidRDefault="00F2620F" w:rsidP="00F2620F">
      <w:pPr>
        <w:rPr>
          <w:rFonts w:ascii="Arial" w:eastAsia="Arial" w:hAnsi="Arial" w:cs="Arial"/>
          <w:sz w:val="20"/>
          <w:szCs w:val="20"/>
          <w:bdr w:val="nil"/>
          <w:lang w:val="cs"/>
        </w:rPr>
      </w:pPr>
      <w:r>
        <w:rPr>
          <w:b/>
          <w:bCs/>
          <w:noProof/>
          <w:color w:val="000000" w:themeColor="text1"/>
          <w:lang w:val="c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1367514</wp:posOffset>
            </wp:positionV>
            <wp:extent cx="215646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0"/>
          <w:szCs w:val="20"/>
          <w:bdr w:val="nil"/>
          <w:lang w:val="cs"/>
        </w:rPr>
        <w:t xml:space="preserve">Vyměnitelné kartáčkové hlavy Oral-B jsou navrženy tak, aby je šlo bez problému nasadit na váš zubní kartáček. Mají řadu speciálních funkcí, takže přinášejí úžasné výsledky. Zaoblené konce jsou například šetrnější k dásním, zkosená vlákna lépe čistí mezizubní prostory a ultra tenká vlákna </w:t>
      </w:r>
      <w:proofErr w:type="spellStart"/>
      <w:r>
        <w:rPr>
          <w:rFonts w:ascii="Arial" w:eastAsia="Arial" w:hAnsi="Arial" w:cs="Arial"/>
          <w:sz w:val="20"/>
          <w:szCs w:val="20"/>
          <w:bdr w:val="nil"/>
          <w:lang w:val="cs"/>
        </w:rPr>
        <w:t>UltraThin</w:t>
      </w:r>
      <w:proofErr w:type="spellEnd"/>
      <w:r>
        <w:rPr>
          <w:rFonts w:ascii="Arial" w:eastAsia="Arial" w:hAnsi="Arial" w:cs="Arial"/>
          <w:sz w:val="20"/>
          <w:szCs w:val="20"/>
          <w:bdr w:val="nil"/>
          <w:lang w:val="cs"/>
        </w:rPr>
        <w:t xml:space="preserve"> zajišťují extra jemné čištění.</w:t>
      </w:r>
    </w:p>
    <w:p w:rsidR="00F2620F" w:rsidRDefault="00F2620F" w:rsidP="00F2620F"/>
    <w:p w:rsidR="00F2620F" w:rsidRDefault="00F2620F" w:rsidP="00F2620F"/>
    <w:p w:rsidR="00F2620F" w:rsidRDefault="00F2620F" w:rsidP="00F2620F"/>
    <w:p w:rsidR="00F2620F" w:rsidRDefault="00F2620F" w:rsidP="00F2620F"/>
    <w:p w:rsidR="00F2620F" w:rsidRDefault="00F2620F" w:rsidP="00F2620F"/>
    <w:p w:rsidR="00F2620F" w:rsidRPr="00F2620F" w:rsidRDefault="00F2620F" w:rsidP="00F2620F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Nejčastěji doporučovaný zubními lékaři*</w:t>
      </w:r>
    </w:p>
    <w:p w:rsidR="00F2620F" w:rsidRPr="00F2620F" w:rsidRDefault="00F2620F" w:rsidP="00F2620F">
      <w:pPr>
        <w:rPr>
          <w:lang w:val="cs"/>
        </w:rPr>
      </w:pPr>
    </w:p>
    <w:p w:rsidR="00F2620F" w:rsidRDefault="00F2620F" w:rsidP="00F2620F">
      <w:pPr>
        <w:rPr>
          <w:rFonts w:ascii="Arial" w:hAnsi="Arial"/>
          <w:sz w:val="18"/>
          <w:szCs w:val="18"/>
          <w:bdr w:val="nil"/>
          <w:lang w:val="cs"/>
        </w:rPr>
      </w:pPr>
      <w:r>
        <w:rPr>
          <w:rFonts w:ascii="Arial" w:hAnsi="Arial"/>
          <w:sz w:val="20"/>
          <w:szCs w:val="20"/>
          <w:bdr w:val="nil"/>
          <w:lang w:val="cs"/>
        </w:rPr>
        <w:t>Zubní kartáčky Oral-B vznikají ve spolupráci se zubními lékaři, kteří zároveň tuto značku doporučují na celém světě nejčastěji. Poznejte sami novou úroveň péče o ústní dutinu od Oral-B.</w:t>
      </w:r>
      <w:r>
        <w:rPr>
          <w:sz w:val="20"/>
          <w:szCs w:val="20"/>
          <w:bdr w:val="nil"/>
          <w:lang w:val="cs"/>
        </w:rPr>
        <w:br/>
      </w:r>
      <w:r>
        <w:rPr>
          <w:lang w:val="cs"/>
        </w:rPr>
        <w:br/>
      </w:r>
      <w:r>
        <w:rPr>
          <w:rFonts w:ascii="Arial" w:hAnsi="Arial"/>
          <w:sz w:val="18"/>
          <w:szCs w:val="18"/>
          <w:bdr w:val="nil"/>
          <w:lang w:val="cs"/>
        </w:rPr>
        <w:t>*</w:t>
      </w:r>
      <w:r w:rsidRPr="0058329F">
        <w:rPr>
          <w:lang w:val="cs"/>
        </w:rPr>
        <w:t xml:space="preserve"> </w:t>
      </w:r>
      <w:r w:rsidRPr="00853104">
        <w:rPr>
          <w:rFonts w:ascii="Arial" w:hAnsi="Arial"/>
          <w:sz w:val="18"/>
          <w:szCs w:val="18"/>
          <w:bdr w:val="nil"/>
          <w:lang w:val="cs"/>
        </w:rPr>
        <w:t>na základě celosvětového reprezentativního vzorku zubních lékařů v</w:t>
      </w:r>
      <w:r>
        <w:rPr>
          <w:rFonts w:ascii="Arial" w:hAnsi="Arial"/>
          <w:sz w:val="18"/>
          <w:szCs w:val="18"/>
          <w:bdr w:val="nil"/>
          <w:lang w:val="cs"/>
        </w:rPr>
        <w:t> </w:t>
      </w:r>
      <w:r w:rsidRPr="00853104">
        <w:rPr>
          <w:rFonts w:ascii="Arial" w:hAnsi="Arial"/>
          <w:sz w:val="18"/>
          <w:szCs w:val="18"/>
          <w:bdr w:val="nil"/>
          <w:lang w:val="cs"/>
        </w:rPr>
        <w:t>průzkumech</w:t>
      </w:r>
      <w:r>
        <w:rPr>
          <w:rFonts w:ascii="Arial" w:hAnsi="Arial"/>
          <w:sz w:val="18"/>
          <w:szCs w:val="18"/>
          <w:bdr w:val="nil"/>
          <w:lang w:val="cs"/>
        </w:rPr>
        <w:t xml:space="preserve"> z roku 2014</w:t>
      </w:r>
      <w:r w:rsidRPr="00853104">
        <w:rPr>
          <w:rFonts w:ascii="Arial" w:hAnsi="Arial"/>
          <w:sz w:val="18"/>
          <w:szCs w:val="18"/>
          <w:bdr w:val="nil"/>
          <w:lang w:val="cs"/>
        </w:rPr>
        <w:t>, které jsou pro společnost P&amp;G pravidelně prováděny</w:t>
      </w:r>
    </w:p>
    <w:p w:rsidR="00F2620F" w:rsidRDefault="00F2620F" w:rsidP="00F2620F"/>
    <w:p w:rsidR="00F2620F" w:rsidRDefault="00F2620F" w:rsidP="00F2620F"/>
    <w:p w:rsidR="00F2620F" w:rsidRDefault="00F2620F" w:rsidP="00F2620F"/>
    <w:p w:rsidR="00F2620F" w:rsidRPr="00F2620F" w:rsidRDefault="00F2620F" w:rsidP="00F2620F">
      <w:pPr>
        <w:pStyle w:val="Nadpis3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F2620F">
        <w:rPr>
          <w:rFonts w:ascii="Arial" w:eastAsia="Times New Roman" w:hAnsi="Arial" w:cs="Arial"/>
          <w:b/>
          <w:color w:val="auto"/>
          <w:sz w:val="20"/>
          <w:szCs w:val="20"/>
        </w:rPr>
        <w:t>3D technologie čištění nebo sonická technologie?</w:t>
      </w:r>
    </w:p>
    <w:p w:rsidR="00F2620F" w:rsidRDefault="00F2620F" w:rsidP="00F2620F">
      <w:pPr>
        <w:shd w:val="clear" w:color="auto" w:fill="FFFFFF"/>
        <w:spacing w:after="100" w:afterAutospacing="1"/>
        <w:rPr>
          <w:rFonts w:ascii="ProximaNW01Reg" w:eastAsia="Times New Roman" w:hAnsi="ProximaNW01Reg"/>
          <w:color w:val="000000" w:themeColor="text1"/>
          <w:sz w:val="20"/>
          <w:szCs w:val="20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 xml:space="preserve">Vybírat můžete ze dvou hlavních typů technologií elektrických zubních kartáčků: </w:t>
      </w:r>
      <w:proofErr w:type="gramStart"/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3D</w:t>
      </w:r>
      <w:proofErr w:type="gramEnd"/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 xml:space="preserve"> technologie čištění nebo sonické technologie. Pro výběr zubního kartáčku, který bude nejlépe odpovídat vašim potřebám, je pochopení rozdílu mezi těmito technologiemi důležité. Pro </w:t>
      </w:r>
      <w:proofErr w:type="gramStart"/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3D</w:t>
      </w:r>
      <w:proofErr w:type="gramEnd"/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 xml:space="preserve"> technologii čištění hovoří následující fakta:</w:t>
      </w:r>
    </w:p>
    <w:p w:rsidR="00F2620F" w:rsidRDefault="00F2620F" w:rsidP="00F2620F">
      <w:pPr>
        <w:numPr>
          <w:ilvl w:val="0"/>
          <w:numId w:val="1"/>
        </w:numPr>
        <w:shd w:val="clear" w:color="auto" w:fill="FFFFFF"/>
        <w:spacing w:after="160" w:line="254" w:lineRule="auto"/>
        <w:ind w:left="780"/>
        <w:rPr>
          <w:rFonts w:ascii="ProximaNW01Reg" w:eastAsia="Times New Roman" w:hAnsi="ProximaNW01Reg"/>
          <w:color w:val="000000" w:themeColor="text1"/>
          <w:sz w:val="20"/>
          <w:szCs w:val="20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Odstraňuje o 22 % více zubního plaku.</w:t>
      </w:r>
    </w:p>
    <w:p w:rsidR="00F2620F" w:rsidRDefault="00F2620F" w:rsidP="00F2620F">
      <w:pPr>
        <w:numPr>
          <w:ilvl w:val="0"/>
          <w:numId w:val="1"/>
        </w:numPr>
        <w:shd w:val="clear" w:color="auto" w:fill="FFFFFF"/>
        <w:spacing w:after="160" w:line="254" w:lineRule="auto"/>
        <w:ind w:left="780"/>
        <w:rPr>
          <w:rFonts w:ascii="ProximaNW01Reg" w:eastAsia="Times New Roman" w:hAnsi="ProximaNW01Reg"/>
          <w:color w:val="000000" w:themeColor="text1"/>
          <w:sz w:val="20"/>
          <w:szCs w:val="20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Odstraňuje o 33 % více zubního plaku v obtížně dostupných místech.</w:t>
      </w:r>
    </w:p>
    <w:p w:rsidR="00F2620F" w:rsidRDefault="00F2620F" w:rsidP="00F2620F">
      <w:pPr>
        <w:numPr>
          <w:ilvl w:val="0"/>
          <w:numId w:val="1"/>
        </w:numPr>
        <w:shd w:val="clear" w:color="auto" w:fill="FFFFFF"/>
        <w:spacing w:after="160" w:line="254" w:lineRule="auto"/>
        <w:ind w:left="780"/>
        <w:rPr>
          <w:rFonts w:ascii="ProximaNW01Reg" w:eastAsia="Times New Roman" w:hAnsi="ProximaNW01Reg"/>
          <w:color w:val="000000" w:themeColor="text1"/>
          <w:sz w:val="20"/>
          <w:szCs w:val="20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O 32 % úspěšněji zlepšuje zdraví dásní.</w:t>
      </w:r>
    </w:p>
    <w:p w:rsidR="00F2620F" w:rsidRDefault="00F2620F" w:rsidP="00F2620F">
      <w:pPr>
        <w:numPr>
          <w:ilvl w:val="0"/>
          <w:numId w:val="1"/>
        </w:numPr>
        <w:shd w:val="clear" w:color="auto" w:fill="FFFFFF"/>
        <w:spacing w:after="180" w:line="254" w:lineRule="auto"/>
        <w:ind w:left="780"/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5D8DBB0A">
            <wp:simplePos x="0" y="0"/>
            <wp:positionH relativeFrom="margin">
              <wp:align>right</wp:align>
            </wp:positionH>
            <wp:positionV relativeFrom="paragraph">
              <wp:posOffset>833461</wp:posOffset>
            </wp:positionV>
            <wp:extent cx="5747385" cy="1774190"/>
            <wp:effectExtent l="0" t="0" r="5715" b="0"/>
            <wp:wrapTight wrapText="bothSides">
              <wp:wrapPolygon edited="0">
                <wp:start x="0" y="0"/>
                <wp:lineTo x="0" y="21337"/>
                <wp:lineTo x="21550" y="21337"/>
                <wp:lineTo x="21550" y="0"/>
                <wp:lineTo x="0" y="0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 xml:space="preserve">Ačkoliv obě technologie vyčistí zuby lépe než manuální zubní kartáček, sonická technologie jen vibruje a kartáčková hlava se pohybuje mnohem méně, než byste čekali. Elektrické zubní kartáčky Oral-B mají unikátní </w:t>
      </w:r>
      <w:proofErr w:type="gramStart"/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3D</w:t>
      </w:r>
      <w:proofErr w:type="gramEnd"/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 xml:space="preserve"> technologii čistění, která pulzacemi narušuje zubní plak a rotacemi ho pak odstraňuje. </w:t>
      </w:r>
      <w:proofErr w:type="gramStart"/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3D</w:t>
      </w:r>
      <w:proofErr w:type="gramEnd"/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 xml:space="preserve"> technologie čištění odstraňuje více zubního plaku, snižuje riziko zánětu dásní a celkově zlepšuje zdraví ústní dutiny.</w:t>
      </w:r>
    </w:p>
    <w:p w:rsidR="00F2620F" w:rsidRDefault="00F2620F" w:rsidP="00F2620F"/>
    <w:sectPr w:rsidR="00F262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998" w:rsidRDefault="00E47998" w:rsidP="000E405A">
      <w:r>
        <w:separator/>
      </w:r>
    </w:p>
  </w:endnote>
  <w:endnote w:type="continuationSeparator" w:id="0">
    <w:p w:rsidR="00E47998" w:rsidRDefault="00E47998" w:rsidP="000E4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roximaNW01Reg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998" w:rsidRDefault="00E47998" w:rsidP="000E405A">
      <w:r>
        <w:separator/>
      </w:r>
    </w:p>
  </w:footnote>
  <w:footnote w:type="continuationSeparator" w:id="0">
    <w:p w:rsidR="00E47998" w:rsidRDefault="00E47998" w:rsidP="000E4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32962"/>
    <w:multiLevelType w:val="multilevel"/>
    <w:tmpl w:val="BF58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05A"/>
    <w:rsid w:val="000E405A"/>
    <w:rsid w:val="0016028C"/>
    <w:rsid w:val="005C39A2"/>
    <w:rsid w:val="00933405"/>
    <w:rsid w:val="00E47998"/>
    <w:rsid w:val="00F2620F"/>
    <w:rsid w:val="00F354AD"/>
    <w:rsid w:val="00F7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828E46-8DEC-4D8D-82A0-46890D9C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E4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pl-PL" w:eastAsia="pl-PL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40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E40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E405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 w:eastAsia="pl-PL"/>
    </w:rPr>
  </w:style>
  <w:style w:type="character" w:customStyle="1" w:styleId="Nadpis3Char">
    <w:name w:val="Nadpis 3 Char"/>
    <w:basedOn w:val="Standardnpsmoodstavce"/>
    <w:link w:val="Nadpis3"/>
    <w:uiPriority w:val="9"/>
    <w:rsid w:val="000E405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l-PL" w:eastAsia="pl-PL"/>
    </w:rPr>
  </w:style>
  <w:style w:type="paragraph" w:styleId="Normlnweb">
    <w:name w:val="Normal (Web)"/>
    <w:basedOn w:val="Normln"/>
    <w:uiPriority w:val="99"/>
    <w:unhideWhenUsed/>
    <w:rsid w:val="000E405A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0E40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E405A"/>
    <w:rPr>
      <w:rFonts w:ascii="Times New Roman" w:eastAsiaTheme="minorEastAsia" w:hAnsi="Times New Roman" w:cs="Times New Roman"/>
      <w:sz w:val="24"/>
      <w:szCs w:val="24"/>
      <w:lang w:val="pl-PL" w:eastAsia="pl-PL"/>
    </w:rPr>
  </w:style>
  <w:style w:type="paragraph" w:styleId="Zpat">
    <w:name w:val="footer"/>
    <w:basedOn w:val="Normln"/>
    <w:link w:val="ZpatChar"/>
    <w:uiPriority w:val="99"/>
    <w:unhideWhenUsed/>
    <w:rsid w:val="000E405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E405A"/>
    <w:rPr>
      <w:rFonts w:ascii="Times New Roman" w:eastAsiaTheme="minorEastAsia" w:hAnsi="Times New Roman" w:cs="Times New Roman"/>
      <w:sz w:val="24"/>
      <w:szCs w:val="24"/>
      <w:lang w:val="pl-PL" w:eastAsia="pl-PL"/>
    </w:rPr>
  </w:style>
  <w:style w:type="paragraph" w:customStyle="1" w:styleId="head1">
    <w:name w:val="head1"/>
    <w:basedOn w:val="Normln"/>
    <w:rsid w:val="0016028C"/>
    <w:pPr>
      <w:spacing w:before="100" w:beforeAutospacing="1" w:after="100" w:afterAutospacing="1"/>
    </w:pPr>
    <w:rPr>
      <w:rFonts w:eastAsia="Times New Roman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491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Čermák</dc:creator>
  <cp:keywords/>
  <dc:description/>
  <cp:lastModifiedBy>Tomáš Čermák</cp:lastModifiedBy>
  <cp:revision>2</cp:revision>
  <dcterms:created xsi:type="dcterms:W3CDTF">2018-10-11T14:40:00Z</dcterms:created>
  <dcterms:modified xsi:type="dcterms:W3CDTF">2018-10-11T15:44:00Z</dcterms:modified>
</cp:coreProperties>
</file>