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89" w:rsidRDefault="00604E89" w:rsidP="009B550F">
      <w:pPr>
        <w:pStyle w:val="Nadpis2"/>
        <w:jc w:val="both"/>
        <w:divId w:val="634792959"/>
        <w:rPr>
          <w:rFonts w:eastAsia="Times New Roman"/>
        </w:rPr>
      </w:pPr>
      <w:r>
        <w:rPr>
          <w:rFonts w:eastAsia="Times New Roman"/>
          <w:noProof/>
          <w:lang w:val="cs-CZ" w:eastAsia="cs-CZ"/>
        </w:rPr>
        <w:drawing>
          <wp:inline distT="0" distB="0" distL="0" distR="0">
            <wp:extent cx="5753100" cy="1781175"/>
            <wp:effectExtent l="0" t="0" r="0" b="9525"/>
            <wp:docPr id="2" name="Obrázek 2" descr="C:\Users\tomas.cermak\Desktop\NOTINO\Oral-B Smart 5 5900 Cross Action + Bonus Handle 4210201180074 ORB1909\Rozšířený popisek\Banner_9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.cermak\Desktop\NOTINO\Oral-B Smart 5 5900 Cross Action + Bonus Handle 4210201180074 ORB1909\Rozšířený popisek\Banner_97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A05DED" w:rsidRPr="00A05DED" w:rsidTr="00862C19">
        <w:trPr>
          <w:divId w:val="634792959"/>
        </w:trPr>
        <w:tc>
          <w:tcPr>
            <w:tcW w:w="4531" w:type="dxa"/>
          </w:tcPr>
          <w:p w:rsidR="00EE2C01" w:rsidRDefault="00862C19" w:rsidP="009B55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Kulatá hlava čistí lépe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862C19" w:rsidRDefault="00862C19" w:rsidP="009B550F">
            <w:pPr>
              <w:jc w:val="both"/>
              <w:rPr>
                <w:rFonts w:asciiTheme="minorHAnsi" w:hAnsiTheme="minorHAnsi"/>
              </w:rPr>
            </w:pPr>
          </w:p>
          <w:p w:rsidR="00A05DED" w:rsidRPr="00A05DED" w:rsidRDefault="00862C19" w:rsidP="009B55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4258" w:type="dxa"/>
          </w:tcPr>
          <w:p w:rsid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1836751" cy="1836751"/>
                  <wp:effectExtent l="0" t="0" r="0" b="0"/>
                  <wp:docPr id="11" name="Obraz 11" descr="\\10.227.100.5\Projects\_PG\126_Oral-B\17_R_13115338_Oral-B_brand.com_V3_toolkit_localisation_EMEA\_materials\00_Master\V3_RTF_master\SMART_SERIES\Smart_5000\cpi-1493738287969\cpi-1493738287969_ukoralben_201705181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27.100.5\Projects\_PG\126_Oral-B\17_R_13115338_Oral-B_brand.com_V3_toolkit_localisation_EMEA\_materials\00_Master\V3_RTF_master\SMART_SERIES\Smart_5000\cpi-1493738287969\cpi-1493738287969_ukoralben_201705181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489" cy="183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50F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A05DED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1916264" cy="1916264"/>
                  <wp:effectExtent l="0" t="0" r="8255" b="8255"/>
                  <wp:docPr id="12" name="Obraz 12" descr="\\10.227.100.5\Projects\_PG\126_Oral-B\17_R_13115338_Oral-B_brand.com_V3_toolkit_localisation_EMEA\_materials\00_Master\V3_RTF_master\SMART_SERIES\Smart_5000\cpi-1493738287969\cpi-1493738287969_ukoralben_201705182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27.100.5\Projects\_PG\126_Oral-B\17_R_13115338_Oral-B_brand.com_V3_toolkit_localisation_EMEA\_materials\00_Master\V3_RTF_master\SMART_SERIES\Smart_5000\cpi-1493738287969\cpi-1493738287969_ukoralben_201705182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40" cy="191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862C19" w:rsidRPr="00BB0D6A" w:rsidRDefault="00862C19" w:rsidP="00862C19">
            <w:pPr>
              <w:rPr>
                <w:rFonts w:asciiTheme="minorHAnsi" w:hAnsiTheme="minorHAnsi"/>
                <w:b/>
                <w:lang w:val="cs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Bělejší zuby od prvního dne</w:t>
            </w:r>
          </w:p>
          <w:p w:rsidR="00EE2C01" w:rsidRDefault="00EE2C01" w:rsidP="009B550F">
            <w:pPr>
              <w:jc w:val="both"/>
              <w:rPr>
                <w:rFonts w:asciiTheme="minorHAnsi" w:hAnsiTheme="minorHAnsi"/>
              </w:rPr>
            </w:pPr>
          </w:p>
          <w:p w:rsidR="00A05DED" w:rsidRPr="00A05DED" w:rsidRDefault="00862C19" w:rsidP="009B55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Jemně bělí zuby už od prvního dne díky lešticí vložce, která drží zubní pastu a aplikuje ji tam, kde je k odstranění povrchových skvrn zapotřebí.</w:t>
            </w: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862C19" w:rsidRPr="00862C19" w:rsidRDefault="00862C19" w:rsidP="00862C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Chrání dásně</w:t>
            </w:r>
          </w:p>
          <w:p w:rsidR="00EE2C01" w:rsidRDefault="00EE2C01" w:rsidP="009B550F">
            <w:pPr>
              <w:jc w:val="both"/>
              <w:rPr>
                <w:rFonts w:asciiTheme="minorHAnsi" w:hAnsiTheme="minorHAnsi"/>
              </w:rPr>
            </w:pPr>
          </w:p>
          <w:p w:rsidR="00A05DED" w:rsidRPr="00A05DED" w:rsidRDefault="00862C19" w:rsidP="009B55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Regulace tlaku snižuje rychlost čištění a upozorní vás, pokud budete na kartáček příliš tlačit.</w:t>
            </w:r>
          </w:p>
        </w:tc>
        <w:tc>
          <w:tcPr>
            <w:tcW w:w="4258" w:type="dxa"/>
          </w:tcPr>
          <w:p w:rsid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3" name="Obraz 13" descr="\\10.227.100.5\Projects\_PG\126_Oral-B\17_R_13115338_Oral-B_brand.com_V3_toolkit_localisation_EMEA\_materials\00_Master\V3_RTF_master\SMART_SERIES\Smart_5000\cpi-1493738287969\cpi-1493738287969_ukoralben_201705183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227.100.5\Projects\_PG\126_Oral-B\17_R_13115338_Oral-B_brand.com_V3_toolkit_localisation_EMEA\_materials\00_Master\V3_RTF_master\SMART_SERIES\Smart_5000\cpi-1493738287969\cpi-1493738287969_ukoralben_201705183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50F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</w:p>
        </w:tc>
      </w:tr>
      <w:tr w:rsidR="00A05DED" w:rsidRPr="00862C19" w:rsidTr="00862C19">
        <w:trPr>
          <w:divId w:val="634792959"/>
        </w:trPr>
        <w:tc>
          <w:tcPr>
            <w:tcW w:w="4531" w:type="dxa"/>
          </w:tcPr>
          <w:p w:rsidR="00A05DED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2099310" cy="2099310"/>
                  <wp:effectExtent l="0" t="0" r="0" b="0"/>
                  <wp:docPr id="14" name="Obraz 14" descr="\\10.227.100.5\Projects\_PG\126_Oral-B\17_R_13115338_Oral-B_brand.com_V3_toolkit_localisation_EMEA\_materials\00_Master\V3_RTF_master\SMART_SERIES\Smart_5000\cpi-1493738287969\cpi-1493738287969_ukoralben_201705184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227.100.5\Projects\_PG\126_Oral-B\17_R_13115338_Oral-B_brand.com_V3_toolkit_localisation_EMEA\_materials\00_Master\V3_RTF_master\SMART_SERIES\Smart_5000\cpi-1493738287969\cpi-1493738287969_ukoralben_201705184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862C19" w:rsidRPr="00A05DED" w:rsidRDefault="00862C19" w:rsidP="00862C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Lepší návyky při čištění zubů</w:t>
            </w:r>
          </w:p>
          <w:p w:rsidR="00EE2C01" w:rsidRDefault="00EE2C01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Pr="00862C19" w:rsidRDefault="00862C19" w:rsidP="009B550F">
            <w:pPr>
              <w:jc w:val="both"/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Kartáček Oral-B SMART 5 5000 </w:t>
            </w:r>
            <w:r>
              <w:rPr>
                <w:lang w:val="cs"/>
              </w:rPr>
              <w:t xml:space="preserve">se spojí s aplikací Oral-B a zajišťuje tak </w:t>
            </w:r>
            <w:r w:rsidRPr="005E68BE">
              <w:rPr>
                <w:lang w:val="cs"/>
              </w:rPr>
              <w:t xml:space="preserve">inteligentní </w:t>
            </w:r>
            <w:r>
              <w:rPr>
                <w:lang w:val="cs"/>
              </w:rPr>
              <w:t>vedení při</w:t>
            </w:r>
            <w:r w:rsidRPr="005E68BE">
              <w:rPr>
                <w:lang w:val="cs"/>
              </w:rPr>
              <w:t xml:space="preserve">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 zubů</w:t>
            </w:r>
            <w:r>
              <w:rPr>
                <w:rFonts w:asciiTheme="minorHAnsi" w:hAnsiTheme="minorHAnsi"/>
                <w:lang w:val="cs"/>
              </w:rPr>
              <w:t>. Aplikace poskytuje zpětnou vazbu v reálném čase, čímž pomáhá zlepšovat návyky při čištění zubů a sledovat zlepšení.</w:t>
            </w:r>
          </w:p>
          <w:p w:rsidR="00507E30" w:rsidRPr="00862C19" w:rsidRDefault="00507E30" w:rsidP="009B550F">
            <w:pPr>
              <w:jc w:val="both"/>
              <w:rPr>
                <w:rFonts w:asciiTheme="minorHAnsi" w:hAnsiTheme="minorHAnsi"/>
                <w:lang w:val="cs"/>
              </w:rPr>
            </w:pPr>
          </w:p>
          <w:p w:rsidR="00507E30" w:rsidRPr="00862C19" w:rsidRDefault="00507E30" w:rsidP="009B550F">
            <w:pPr>
              <w:jc w:val="both"/>
              <w:rPr>
                <w:rFonts w:asciiTheme="minorHAnsi" w:hAnsiTheme="minorHAnsi"/>
                <w:lang w:val="cs"/>
              </w:rPr>
            </w:pPr>
          </w:p>
          <w:p w:rsidR="00507E30" w:rsidRPr="00862C19" w:rsidRDefault="00507E30" w:rsidP="009B550F">
            <w:pPr>
              <w:jc w:val="both"/>
              <w:rPr>
                <w:rFonts w:asciiTheme="minorHAnsi" w:hAnsiTheme="minorHAnsi"/>
                <w:lang w:val="cs"/>
              </w:rPr>
            </w:pPr>
          </w:p>
          <w:p w:rsidR="00507E30" w:rsidRPr="00862C19" w:rsidRDefault="00507E30" w:rsidP="009B550F">
            <w:pPr>
              <w:jc w:val="both"/>
              <w:rPr>
                <w:rFonts w:asciiTheme="minorHAnsi" w:hAnsiTheme="minorHAnsi"/>
                <w:lang w:val="cs"/>
              </w:rPr>
            </w:pP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9B550F" w:rsidRPr="00862C19" w:rsidRDefault="009B550F" w:rsidP="009B550F">
            <w:pPr>
              <w:jc w:val="both"/>
              <w:rPr>
                <w:rFonts w:asciiTheme="minorHAnsi" w:hAnsiTheme="minorHAnsi"/>
                <w:b/>
                <w:bCs/>
                <w:lang w:val="cs"/>
              </w:rPr>
            </w:pPr>
          </w:p>
          <w:p w:rsidR="00862C19" w:rsidRPr="00862C19" w:rsidRDefault="00862C19" w:rsidP="00862C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Čištění dle vašich potřeb</w:t>
            </w:r>
          </w:p>
          <w:p w:rsidR="00EE2C01" w:rsidRDefault="00EE2C01" w:rsidP="009B550F">
            <w:pPr>
              <w:jc w:val="both"/>
              <w:rPr>
                <w:rFonts w:asciiTheme="minorHAnsi" w:hAnsiTheme="minorHAnsi"/>
              </w:rPr>
            </w:pPr>
          </w:p>
          <w:p w:rsidR="00862C19" w:rsidRPr="00862C19" w:rsidRDefault="00862C19" w:rsidP="00862C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>Zubní kartáček Oral-B SMART 5 5000 má pět režimů čištění, ze kterých si můžete vybrat podle svých potřeb.</w:t>
            </w:r>
          </w:p>
          <w:p w:rsidR="00A05DED" w:rsidRPr="00A05DED" w:rsidRDefault="00A05DED" w:rsidP="009B550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:rsidR="00A05DED" w:rsidRDefault="00862C19" w:rsidP="009B550F">
            <w:pPr>
              <w:jc w:val="both"/>
              <w:rPr>
                <w:rFonts w:asciiTheme="minorHAnsi" w:hAnsiTheme="minorHAnsi"/>
              </w:rPr>
            </w:pPr>
            <w:r w:rsidRPr="00862C19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5500" cy="2095500"/>
                  <wp:effectExtent l="0" t="0" r="0" b="0"/>
                  <wp:docPr id="4" name="Obraz 4" descr="\\10.227.100.5\Projects\_PG\126_Oral-B\17_R_13115338_Oral-B_brand.com_V3_toolkit_localisation_EMEA\_materials\01_Localizations\08_CZ\01_RichContent\ready\6000N\05_Features_Benefits_220x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27.100.5\Projects\_PG\126_Oral-B\17_R_13115338_Oral-B_brand.com_V3_toolkit_localisation_EMEA\_materials\01_Localizations\08_CZ\01_RichContent\ready\6000N\05_Features_Benefits_220x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50F" w:rsidRDefault="009B550F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Pr="00A05DED" w:rsidRDefault="00507E30" w:rsidP="009B550F">
            <w:pPr>
              <w:jc w:val="both"/>
              <w:rPr>
                <w:rFonts w:asciiTheme="minorHAnsi" w:hAnsiTheme="minorHAnsi"/>
              </w:rPr>
            </w:pP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A05DED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2099310" cy="2099310"/>
                  <wp:effectExtent l="0" t="0" r="0" b="0"/>
                  <wp:docPr id="16" name="Obraz 16" descr="\\10.227.100.5\Projects\_PG\126_Oral-B\17_R_13115338_Oral-B_brand.com_V3_toolkit_localisation_EMEA\_materials\00_Master\V3_RTF_master\SMART_SERIES\Smart_5000\cpi-1493738287969\cpi-1493738287969_ukoralben_201705186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227.100.5\Projects\_PG\126_Oral-B\17_R_13115338_Oral-B_brand.com_V3_toolkit_localisation_EMEA\_materials\00_Master\V3_RTF_master\SMART_SERIES\Smart_5000\cpi-1493738287969\cpi-1493738287969_ukoralben_201705186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EE2C01" w:rsidRPr="00862C19" w:rsidRDefault="00862C19" w:rsidP="009B550F">
            <w:pPr>
              <w:jc w:val="both"/>
              <w:rPr>
                <w:rFonts w:asciiTheme="minorHAnsi" w:hAnsiTheme="minorHAnsi"/>
                <w:b/>
                <w:bCs/>
                <w:lang w:val="pl"/>
              </w:rPr>
            </w:pPr>
            <w:r w:rsidRPr="00862C19">
              <w:rPr>
                <w:rFonts w:asciiTheme="minorHAnsi" w:hAnsiTheme="minorHAnsi"/>
                <w:b/>
                <w:bCs/>
                <w:lang w:val="pl"/>
              </w:rPr>
              <w:t>Až dva týdny čištění na jedno nabití</w:t>
            </w:r>
          </w:p>
          <w:p w:rsidR="00862C19" w:rsidRDefault="00862C19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862C19" w:rsidP="009B550F">
            <w:pPr>
              <w:jc w:val="both"/>
              <w:rPr>
                <w:rFonts w:asciiTheme="minorHAnsi" w:hAnsiTheme="minorHAnsi"/>
                <w:lang w:val="pl"/>
              </w:rPr>
            </w:pPr>
            <w:r>
              <w:rPr>
                <w:rFonts w:asciiTheme="minorHAnsi" w:hAnsiTheme="minorHAnsi"/>
                <w:lang w:val="pl"/>
              </w:rPr>
              <w:t>Oral-B Smart 5 5</w:t>
            </w:r>
            <w:r w:rsidRPr="00862C19">
              <w:rPr>
                <w:rFonts w:asciiTheme="minorHAnsi" w:hAnsiTheme="minorHAnsi"/>
                <w:lang w:val="pl"/>
              </w:rPr>
              <w:t>000N má moderní lithium-iontovou baterii, takže vydrží nabitý déle až dva týdny. Nabíječku tak můžete klidně nechat doma i při cestě na dovolenou.</w:t>
            </w:r>
          </w:p>
          <w:p w:rsidR="00507E30" w:rsidRDefault="00507E30" w:rsidP="009B550F">
            <w:pPr>
              <w:jc w:val="both"/>
              <w:rPr>
                <w:rFonts w:asciiTheme="minorHAnsi" w:hAnsiTheme="minorHAnsi"/>
                <w:lang w:val="pl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  <w:lang w:val="pl"/>
              </w:rPr>
            </w:pPr>
          </w:p>
          <w:p w:rsidR="00507E30" w:rsidRPr="00A05DED" w:rsidRDefault="00507E30" w:rsidP="009B550F">
            <w:pPr>
              <w:jc w:val="both"/>
              <w:rPr>
                <w:rFonts w:asciiTheme="minorHAnsi" w:hAnsiTheme="minorHAnsi"/>
              </w:rPr>
            </w:pP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862C19" w:rsidRDefault="00862C19" w:rsidP="009B550F">
            <w:pPr>
              <w:jc w:val="both"/>
              <w:rPr>
                <w:rFonts w:asciiTheme="minorHAnsi" w:hAnsiTheme="minorHAnsi"/>
                <w:b/>
                <w:bCs/>
                <w:lang w:val="pl"/>
              </w:rPr>
            </w:pPr>
          </w:p>
          <w:p w:rsidR="00862C19" w:rsidRPr="00862C19" w:rsidRDefault="00862C19" w:rsidP="00862C19">
            <w:pPr>
              <w:rPr>
                <w:rFonts w:asciiTheme="minorHAnsi" w:hAnsiTheme="minorHAnsi"/>
                <w:b/>
                <w:lang w:val="pl"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Kartáčkové hlavy navržené ve spolupráci  se zubními lékaři</w:t>
            </w:r>
          </w:p>
          <w:p w:rsidR="00EE2C01" w:rsidRPr="00862C19" w:rsidRDefault="00EE2C01" w:rsidP="009B550F">
            <w:pPr>
              <w:jc w:val="both"/>
              <w:rPr>
                <w:rFonts w:asciiTheme="minorHAnsi" w:hAnsiTheme="minorHAnsi"/>
                <w:lang w:val="pl"/>
              </w:rPr>
            </w:pPr>
          </w:p>
          <w:p w:rsidR="00862C19" w:rsidRPr="00BB0D6A" w:rsidRDefault="00862C19" w:rsidP="00862C19">
            <w:pPr>
              <w:rPr>
                <w:rFonts w:asciiTheme="minorHAnsi" w:hAnsiTheme="minorHAnsi"/>
                <w:lang w:val="en-US"/>
              </w:rPr>
            </w:pPr>
          </w:p>
          <w:p w:rsidR="00862C19" w:rsidRDefault="00862C19" w:rsidP="00862C19">
            <w:pPr>
              <w:rPr>
                <w:rFonts w:asciiTheme="minorHAnsi" w:hAnsiTheme="minorHAnsi"/>
                <w:lang w:val="cs"/>
              </w:rPr>
            </w:pPr>
            <w:r>
              <w:rPr>
                <w:rFonts w:asciiTheme="minorHAnsi" w:hAnsiTheme="minorHAnsi"/>
                <w:lang w:val="cs"/>
              </w:rPr>
              <w:t xml:space="preserve">Vyměnitelné kartáčkové hlavy Oral-B </w:t>
            </w:r>
            <w:r>
              <w:rPr>
                <w:lang w:val="cs"/>
              </w:rPr>
              <w:t>jsou navrženy tak, aby je šlo bez problému nasadit</w:t>
            </w:r>
            <w:r>
              <w:rPr>
                <w:rFonts w:asciiTheme="minorHAnsi" w:hAnsiTheme="minorHAnsi"/>
                <w:lang w:val="cs"/>
              </w:rPr>
              <w:t xml:space="preserve"> na váš zubní kartáček. </w:t>
            </w:r>
            <w:r>
              <w:rPr>
                <w:lang w:val="cs"/>
              </w:rPr>
              <w:t>Mají řadu speciálních funkcí, takže</w:t>
            </w:r>
            <w:r w:rsidRPr="005E68BE">
              <w:rPr>
                <w:lang w:val="cs"/>
              </w:rPr>
              <w:t xml:space="preserve"> </w:t>
            </w:r>
            <w:r>
              <w:rPr>
                <w:rFonts w:asciiTheme="minorHAnsi" w:hAnsiTheme="minorHAnsi"/>
                <w:lang w:val="cs"/>
              </w:rPr>
              <w:t xml:space="preserve">přinášejí úžasné výsledky. </w:t>
            </w:r>
            <w:r>
              <w:rPr>
                <w:lang w:val="cs"/>
              </w:rPr>
              <w:t>Z</w:t>
            </w:r>
            <w:r w:rsidRPr="005E68BE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5E68BE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5E68BE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5E68BE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5E68BE">
              <w:rPr>
                <w:lang w:val="cs"/>
              </w:rPr>
              <w:t xml:space="preserve"> UltraThin zajišťují extra jemné či</w:t>
            </w:r>
            <w:r>
              <w:rPr>
                <w:lang w:val="cs"/>
              </w:rPr>
              <w:t>š</w:t>
            </w:r>
            <w:r w:rsidRPr="005E68BE">
              <w:rPr>
                <w:lang w:val="cs"/>
              </w:rPr>
              <w:t>tění</w:t>
            </w:r>
            <w:r>
              <w:rPr>
                <w:rFonts w:asciiTheme="minorHAnsi" w:hAnsiTheme="minorHAnsi"/>
                <w:lang w:val="cs"/>
              </w:rPr>
              <w:t>.</w:t>
            </w:r>
          </w:p>
          <w:p w:rsidR="00A05DED" w:rsidRPr="00862C19" w:rsidRDefault="00A05DED" w:rsidP="009B550F">
            <w:pPr>
              <w:jc w:val="both"/>
              <w:rPr>
                <w:rFonts w:asciiTheme="minorHAnsi" w:hAnsiTheme="minorHAnsi"/>
                <w:lang w:val="cs"/>
              </w:rPr>
            </w:pPr>
          </w:p>
        </w:tc>
        <w:tc>
          <w:tcPr>
            <w:tcW w:w="4258" w:type="dxa"/>
          </w:tcPr>
          <w:p w:rsid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099310" cy="2099310"/>
                  <wp:effectExtent l="0" t="0" r="0" b="0"/>
                  <wp:docPr id="17" name="Obraz 17" descr="\\10.227.100.5\Projects\_PG\126_Oral-B\17_R_13115338_Oral-B_brand.com_V3_toolkit_localisation_EMEA\_materials\00_Master\V3_RTF_master\SMART_SERIES\Smart_5000\cpi-1493738287969\cpi-1493738287969_ukoralben_201705187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227.100.5\Projects\_PG\126_Oral-B\17_R_13115338_Oral-B_brand.com_V3_toolkit_localisation_EMEA\_materials\00_Master\V3_RTF_master\SMART_SERIES\Smart_5000\cpi-1493738287969\cpi-1493738287969_ukoralben_201705187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507E30" w:rsidRDefault="00507E30" w:rsidP="009B550F">
            <w:pPr>
              <w:jc w:val="both"/>
              <w:rPr>
                <w:rFonts w:asciiTheme="minorHAnsi" w:hAnsiTheme="minorHAnsi"/>
              </w:rPr>
            </w:pPr>
          </w:p>
          <w:p w:rsidR="009B550F" w:rsidRDefault="009B550F" w:rsidP="009B550F">
            <w:pPr>
              <w:jc w:val="both"/>
              <w:rPr>
                <w:rFonts w:asciiTheme="minorHAnsi" w:hAnsiTheme="minorHAnsi"/>
              </w:rPr>
            </w:pPr>
          </w:p>
          <w:p w:rsidR="009B550F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</w:p>
        </w:tc>
      </w:tr>
      <w:tr w:rsidR="00A05DED" w:rsidRPr="00A05DED" w:rsidTr="00862C19">
        <w:trPr>
          <w:divId w:val="634792959"/>
        </w:trPr>
        <w:tc>
          <w:tcPr>
            <w:tcW w:w="4531" w:type="dxa"/>
          </w:tcPr>
          <w:p w:rsidR="00A05DED" w:rsidRPr="00A05DED" w:rsidRDefault="009B550F" w:rsidP="009B550F">
            <w:pPr>
              <w:jc w:val="both"/>
              <w:rPr>
                <w:rFonts w:asciiTheme="minorHAnsi" w:hAnsiTheme="minorHAnsi"/>
              </w:rPr>
            </w:pPr>
            <w:r w:rsidRPr="009B550F">
              <w:rPr>
                <w:rFonts w:asciiTheme="minorHAnsi" w:hAnsiTheme="minorHAnsi"/>
                <w:noProof/>
                <w:lang w:val="cs-CZ" w:eastAsia="cs-CZ"/>
              </w:rPr>
              <w:drawing>
                <wp:inline distT="0" distB="0" distL="0" distR="0">
                  <wp:extent cx="2103120" cy="2103120"/>
                  <wp:effectExtent l="0" t="0" r="0" b="0"/>
                  <wp:docPr id="18" name="Obraz 18" descr="\\10.227.100.5\Projects\_PG\126_Oral-B\17_R_13115338_Oral-B_brand.com_V3_toolkit_localisation_EMEA\_materials\00_Master\V3_RTF_master\SMART_SERIES\Smart_5000\cpi-1493738287969\cpi-1493738287969_ukoralben_201705188_4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227.100.5\Projects\_PG\126_Oral-B\17_R_13115338_Oral-B_brand.com_V3_toolkit_localisation_EMEA\_materials\00_Master\V3_RTF_master\SMART_SERIES\Smart_5000\cpi-1493738287969\cpi-1493738287969_ukoralben_201705188_4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862C19" w:rsidRPr="00A05DED" w:rsidRDefault="00862C19" w:rsidP="00862C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cs"/>
              </w:rPr>
              <w:t>Nejčastěji doporučovaný zubními lékaři*</w:t>
            </w:r>
          </w:p>
          <w:p w:rsidR="00EE2C01" w:rsidRDefault="00EE2C01" w:rsidP="009B550F">
            <w:pPr>
              <w:jc w:val="both"/>
              <w:rPr>
                <w:rFonts w:asciiTheme="minorHAnsi" w:hAnsiTheme="minorHAnsi"/>
              </w:rPr>
            </w:pPr>
          </w:p>
          <w:p w:rsidR="00A05DED" w:rsidRPr="00A05DED" w:rsidRDefault="00862C19" w:rsidP="009B55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cs"/>
              </w:rPr>
              <w:t xml:space="preserve">Zubní kartáčky Oral-B vznikají ve spolupráci se zubními lékaři, kteří zároveň </w:t>
            </w:r>
            <w:r>
              <w:rPr>
                <w:lang w:val="cs"/>
              </w:rPr>
              <w:t>tuto značku doporučují na celém světě nejčastěji</w:t>
            </w:r>
            <w:r>
              <w:rPr>
                <w:rFonts w:asciiTheme="minorHAnsi" w:hAnsiTheme="minorHAnsi"/>
                <w:lang w:val="cs"/>
              </w:rPr>
              <w:t>. Poznejte sami novou úroveň péče o ústní dutinu od Oral-B</w:t>
            </w:r>
            <w:r w:rsidR="00A05DED">
              <w:rPr>
                <w:rFonts w:asciiTheme="minorHAnsi" w:hAnsiTheme="minorHAnsi"/>
                <w:lang w:val="pl"/>
              </w:rPr>
              <w:t xml:space="preserve">. </w:t>
            </w:r>
            <w:r w:rsidR="00A05DED">
              <w:rPr>
                <w:rFonts w:asciiTheme="minorHAnsi" w:hAnsiTheme="minorHAnsi"/>
                <w:lang w:val="pl"/>
              </w:rPr>
              <w:br/>
            </w:r>
            <w:r w:rsidR="00A05DED">
              <w:rPr>
                <w:rFonts w:asciiTheme="minorHAnsi" w:hAnsiTheme="minorHAnsi"/>
                <w:lang w:val="pl"/>
              </w:rPr>
              <w:br/>
            </w:r>
            <w:r w:rsidR="00A05DED">
              <w:rPr>
                <w:rFonts w:asciiTheme="minorHAnsi" w:hAnsiTheme="minorHAnsi"/>
                <w:sz w:val="20"/>
                <w:lang w:val="pl"/>
              </w:rPr>
              <w:t>*</w:t>
            </w:r>
            <w:r w:rsidR="00C767D3">
              <w:rPr>
                <w:rFonts w:asciiTheme="minorHAnsi" w:hAnsiTheme="minorHAnsi"/>
                <w:sz w:val="20"/>
                <w:lang w:val="pl"/>
              </w:rPr>
              <w:t xml:space="preserve"> 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na základě celosvětového reprezentativního vzorku zubních lékařů v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> 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průzkumech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 xml:space="preserve"> z roku 2014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, které jsou pro společnost P&amp;G pravidelně prováděny</w:t>
            </w:r>
          </w:p>
        </w:tc>
      </w:tr>
    </w:tbl>
    <w:p w:rsidR="00E313D1" w:rsidRDefault="00E313D1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4B430F" w:rsidRDefault="004B430F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4B430F" w:rsidRDefault="004B430F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4B430F" w:rsidRDefault="004B430F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4B430F" w:rsidRDefault="004B430F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70C0"/>
          <w:sz w:val="20"/>
          <w:szCs w:val="20"/>
          <w:lang w:val="cs-CZ"/>
        </w:rPr>
      </w:pPr>
    </w:p>
    <w:p w:rsidR="004B430F" w:rsidRPr="004B430F" w:rsidRDefault="004B430F" w:rsidP="00E313D1">
      <w:pPr>
        <w:shd w:val="clear" w:color="auto" w:fill="FFFFFF"/>
        <w:spacing w:after="100" w:afterAutospacing="1"/>
        <w:divId w:val="1248270559"/>
        <w:rPr>
          <w:rFonts w:asciiTheme="minorHAnsi" w:hAnsiTheme="minorHAnsi"/>
          <w:b/>
          <w:bCs/>
          <w:lang w:val="pl"/>
        </w:rPr>
      </w:pPr>
      <w:bookmarkStart w:id="0" w:name="_GoBack"/>
      <w:r w:rsidRPr="004B430F">
        <w:rPr>
          <w:rFonts w:asciiTheme="minorHAnsi" w:hAnsiTheme="minorHAnsi"/>
          <w:b/>
          <w:bCs/>
          <w:lang w:val="pl"/>
        </w:rPr>
        <w:lastRenderedPageBreak/>
        <w:drawing>
          <wp:inline distT="0" distB="0" distL="0" distR="0" wp14:anchorId="2E184DF6" wp14:editId="7573AA49">
            <wp:extent cx="530542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3D1" w:rsidRPr="004B430F" w:rsidRDefault="00E313D1" w:rsidP="00E313D1">
      <w:pPr>
        <w:shd w:val="clear" w:color="auto" w:fill="FFFFFF"/>
        <w:spacing w:after="100" w:afterAutospacing="1"/>
        <w:divId w:val="1248270559"/>
        <w:rPr>
          <w:rFonts w:asciiTheme="minorHAnsi" w:hAnsiTheme="minorHAnsi"/>
          <w:b/>
          <w:bCs/>
          <w:lang w:val="pl"/>
        </w:rPr>
      </w:pPr>
      <w:r w:rsidRPr="004B430F">
        <w:rPr>
          <w:rFonts w:asciiTheme="minorHAnsi" w:hAnsiTheme="minorHAnsi"/>
          <w:b/>
          <w:bCs/>
          <w:lang w:val="pl"/>
        </w:rPr>
        <w:t>3D technologie čištění nebo sonická technologie?</w:t>
      </w:r>
    </w:p>
    <w:p w:rsidR="00E313D1" w:rsidRDefault="00E313D1" w:rsidP="00E313D1">
      <w:pPr>
        <w:shd w:val="clear" w:color="auto" w:fill="FFFFFF"/>
        <w:spacing w:after="100" w:afterAutospacing="1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E313D1" w:rsidRDefault="00E313D1" w:rsidP="00E313D1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22 % více zubního plaku.</w:t>
      </w:r>
    </w:p>
    <w:p w:rsidR="00E313D1" w:rsidRDefault="00E313D1" w:rsidP="00E313D1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:rsidR="00E313D1" w:rsidRDefault="00E313D1" w:rsidP="00E313D1">
      <w:pPr>
        <w:numPr>
          <w:ilvl w:val="0"/>
          <w:numId w:val="1"/>
        </w:numPr>
        <w:shd w:val="clear" w:color="auto" w:fill="FFFFFF"/>
        <w:spacing w:after="160" w:line="254" w:lineRule="auto"/>
        <w:ind w:left="780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O 32 % úspěšněji zlepšuje zdraví dásní.</w:t>
      </w:r>
    </w:p>
    <w:p w:rsidR="00E313D1" w:rsidRDefault="00E313D1" w:rsidP="00E313D1">
      <w:pPr>
        <w:numPr>
          <w:ilvl w:val="0"/>
          <w:numId w:val="1"/>
        </w:numPr>
        <w:shd w:val="clear" w:color="auto" w:fill="FFFFFF"/>
        <w:spacing w:after="180" w:line="254" w:lineRule="auto"/>
        <w:ind w:left="780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E313D1" w:rsidRDefault="00E313D1" w:rsidP="00E313D1">
      <w:pPr>
        <w:shd w:val="clear" w:color="auto" w:fill="FFFFFF"/>
        <w:spacing w:after="180" w:line="254" w:lineRule="auto"/>
        <w:divId w:val="1248270559"/>
        <w:rPr>
          <w:rFonts w:ascii="ProximaNW01Reg" w:eastAsia="Times New Roman" w:hAnsi="ProximaNW01Reg"/>
          <w:color w:val="000000" w:themeColor="text1"/>
          <w:sz w:val="20"/>
          <w:szCs w:val="20"/>
          <w:lang w:val="cs-CZ"/>
        </w:rPr>
      </w:pPr>
    </w:p>
    <w:p w:rsidR="00E313D1" w:rsidRDefault="00E313D1" w:rsidP="00E313D1">
      <w:pPr>
        <w:divId w:val="1248270559"/>
      </w:pPr>
    </w:p>
    <w:p w:rsidR="00A53888" w:rsidRDefault="00A53888" w:rsidP="009B550F">
      <w:pPr>
        <w:jc w:val="both"/>
        <w:divId w:val="1248270559"/>
        <w:rPr>
          <w:rFonts w:eastAsia="Times New Roman"/>
        </w:rPr>
      </w:pPr>
    </w:p>
    <w:sectPr w:rsidR="00A5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72"/>
    <w:rsid w:val="00370289"/>
    <w:rsid w:val="00397672"/>
    <w:rsid w:val="0043705F"/>
    <w:rsid w:val="004B430F"/>
    <w:rsid w:val="0050607D"/>
    <w:rsid w:val="00507E30"/>
    <w:rsid w:val="00604E89"/>
    <w:rsid w:val="00862C19"/>
    <w:rsid w:val="009B550F"/>
    <w:rsid w:val="00A05DED"/>
    <w:rsid w:val="00A53888"/>
    <w:rsid w:val="00C767D3"/>
    <w:rsid w:val="00DF5607"/>
    <w:rsid w:val="00E313D1"/>
    <w:rsid w:val="00EE2C01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0A8A2-6EAC-4D40-B225-9E453B1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enter">
    <w:name w:val="center"/>
    <w:basedOn w:val="Normln"/>
    <w:pPr>
      <w:spacing w:before="100" w:beforeAutospacing="1" w:after="100" w:afterAutospacing="1"/>
      <w:jc w:val="center"/>
    </w:pPr>
  </w:style>
  <w:style w:type="paragraph" w:customStyle="1" w:styleId="centerimage">
    <w:name w:val="centerimage"/>
    <w:basedOn w:val="Normln"/>
    <w:pPr>
      <w:spacing w:before="100" w:beforeAutospacing="1" w:after="100" w:afterAutospacing="1"/>
      <w:jc w:val="center"/>
    </w:pPr>
  </w:style>
  <w:style w:type="paragraph" w:customStyle="1" w:styleId="video-info">
    <w:name w:val="video-info"/>
    <w:basedOn w:val="Normln"/>
    <w:pPr>
      <w:spacing w:before="100" w:beforeAutospacing="1" w:after="100" w:afterAutospacing="1"/>
    </w:pPr>
  </w:style>
  <w:style w:type="paragraph" w:customStyle="1" w:styleId="video-info1">
    <w:name w:val="video-info1"/>
    <w:basedOn w:val="Normln"/>
    <w:pPr>
      <w:spacing w:before="100" w:beforeAutospacing="1" w:after="100" w:afterAutospacing="1"/>
    </w:pPr>
  </w:style>
  <w:style w:type="paragraph" w:customStyle="1" w:styleId="video-info2">
    <w:name w:val="video-info2"/>
    <w:basedOn w:val="Normln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table" w:styleId="Mkatabulky">
    <w:name w:val="Table Grid"/>
    <w:basedOn w:val="Normlntabulka"/>
    <w:uiPriority w:val="39"/>
    <w:rsid w:val="00A0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405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Rybicki</dc:creator>
  <cp:keywords/>
  <dc:description/>
  <cp:lastModifiedBy>Tomáš Čermák</cp:lastModifiedBy>
  <cp:revision>15</cp:revision>
  <dcterms:created xsi:type="dcterms:W3CDTF">2017-06-22T12:20:00Z</dcterms:created>
  <dcterms:modified xsi:type="dcterms:W3CDTF">2018-07-11T10:53:00Z</dcterms:modified>
</cp:coreProperties>
</file>