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3465A" w14:textId="77777777" w:rsidR="008B3D77" w:rsidRDefault="008B3D77" w:rsidP="008B3D77">
      <w:r w:rsidRPr="00CC1FED">
        <w:rPr>
          <w:noProof/>
          <w:lang w:val="cs-CZ" w:eastAsia="cs-CZ"/>
        </w:rPr>
        <w:drawing>
          <wp:inline distT="0" distB="0" distL="0" distR="0" wp14:anchorId="61F346DF" wp14:editId="61F346E0">
            <wp:extent cx="5669115" cy="1751386"/>
            <wp:effectExtent l="0" t="0" r="8255" b="1270"/>
            <wp:docPr id="2" name="Obraz 2" descr="\\10.227.100.5\Projects\_PG\126_Oral-B\17_R_13115338_Oral-B_brand.com_V3_toolkit_localisation_EMEA\_materials\01_Localizations\08_CZ\01_RichContent\ready\8900N\Banner_97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27.100.5\Projects\_PG\126_Oral-B\17_R_13115338_Oral-B_brand.com_V3_toolkit_localisation_EMEA\_materials\01_Localizations\08_CZ\01_RichContent\ready\8900N\Banner_970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29" cy="1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cs"/>
        </w:rPr>
        <w:drawing>
          <wp:anchor distT="0" distB="0" distL="114300" distR="114300" simplePos="0" relativeHeight="251658240" behindDoc="1" locked="0" layoutInCell="1" allowOverlap="1" wp14:anchorId="61F346E1" wp14:editId="61F346E2">
            <wp:simplePos x="0" y="0"/>
            <wp:positionH relativeFrom="column">
              <wp:posOffset>-164465</wp:posOffset>
            </wp:positionH>
            <wp:positionV relativeFrom="paragraph">
              <wp:posOffset>1890626</wp:posOffset>
            </wp:positionV>
            <wp:extent cx="200660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465B" w14:textId="77777777" w:rsidR="008B3D77" w:rsidRDefault="008B3D77" w:rsidP="008B3D77">
      <w:pPr>
        <w:rPr>
          <w:b/>
          <w:bCs/>
          <w:lang w:val="cs"/>
        </w:rPr>
      </w:pPr>
    </w:p>
    <w:p w14:paraId="61F3465C" w14:textId="77777777" w:rsidR="008B3D77" w:rsidRDefault="008B3D77" w:rsidP="008B3D77">
      <w:pPr>
        <w:rPr>
          <w:b/>
          <w:bCs/>
          <w:lang w:val="cs"/>
        </w:rPr>
      </w:pPr>
    </w:p>
    <w:p w14:paraId="61F3465D" w14:textId="77777777" w:rsidR="008B3D77" w:rsidRDefault="008B3D77" w:rsidP="008B3D77">
      <w:pPr>
        <w:rPr>
          <w:b/>
          <w:bCs/>
          <w:lang w:val="cs"/>
        </w:rPr>
      </w:pPr>
    </w:p>
    <w:p w14:paraId="61F3465E" w14:textId="77777777" w:rsidR="008B3D77" w:rsidRDefault="008B3D77" w:rsidP="008B3D77">
      <w:pPr>
        <w:rPr>
          <w:lang w:val="cs"/>
        </w:rPr>
      </w:pPr>
      <w:r>
        <w:rPr>
          <w:b/>
          <w:bCs/>
          <w:lang w:val="cs"/>
        </w:rPr>
        <w:t>3D systém čištění zubů</w:t>
      </w:r>
    </w:p>
    <w:p w14:paraId="61F3465F" w14:textId="77777777" w:rsidR="008B3D77" w:rsidRPr="000B00C7" w:rsidRDefault="008B3D77" w:rsidP="008B3D77">
      <w:pPr>
        <w:rPr>
          <w:lang w:val="cs"/>
        </w:rPr>
      </w:pPr>
      <w:r w:rsidRPr="000B00C7">
        <w:rPr>
          <w:lang w:val="cs"/>
        </w:rPr>
        <w:t>Kartáčková hlava s designem inspirovaným profesionálními nástroji obklopí každý zub, její dynamický 3D pohyb se zubům přizpůsobí, svými oscilacemi, rotacemi a pulzacemi naruší zubní plak a odstraní ho až o 100 % více než běžný manuální zubní kartáček.</w:t>
      </w:r>
    </w:p>
    <w:p w14:paraId="61F34660" w14:textId="77777777" w:rsidR="008B3D77" w:rsidRDefault="008B3D77" w:rsidP="008B3D77">
      <w:pPr>
        <w:rPr>
          <w:b/>
          <w:bCs/>
          <w:lang w:val="cs"/>
        </w:rPr>
      </w:pPr>
    </w:p>
    <w:p w14:paraId="61F34661" w14:textId="77777777" w:rsidR="005A5A9B" w:rsidRPr="0073343A" w:rsidRDefault="006757EB" w:rsidP="0073343A">
      <w:pPr>
        <w:rPr>
          <w:rFonts w:eastAsia="Times New Roman"/>
          <w:sz w:val="20"/>
          <w:szCs w:val="20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81"/>
        <w:gridCol w:w="3558"/>
        <w:gridCol w:w="81"/>
      </w:tblGrid>
      <w:tr w:rsidR="003539C0" w:rsidRPr="00240AA7" w14:paraId="61F34665" w14:textId="77777777" w:rsidTr="005E52C7">
        <w:trPr>
          <w:trHeight w:val="36"/>
          <w:tblCellSpacing w:w="15" w:type="dxa"/>
        </w:trPr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34662" w14:textId="77777777" w:rsidR="005A5A9B" w:rsidRDefault="006757EB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34663" w14:textId="77777777" w:rsidR="005A5A9B" w:rsidRPr="008C58A5" w:rsidRDefault="006757E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64" w14:textId="77777777" w:rsidR="005A5A9B" w:rsidRPr="008C58A5" w:rsidRDefault="006757E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4529EB" w:rsidRPr="00240AA7" w14:paraId="61F34667" w14:textId="77777777">
        <w:trPr>
          <w:tblCellSpacing w:w="15" w:type="dxa"/>
        </w:trPr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66" w14:textId="77777777" w:rsidR="005A5A9B" w:rsidRPr="0006509B" w:rsidRDefault="006757EB" w:rsidP="008C58A5">
            <w:pPr>
              <w:pStyle w:val="Nadpis2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63446" w:rsidRPr="00240AA7" w14:paraId="61F34669" w14:textId="77777777">
        <w:trPr>
          <w:tblCellSpacing w:w="15" w:type="dxa"/>
        </w:trPr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68" w14:textId="77777777" w:rsidR="00063446" w:rsidRPr="008001C6" w:rsidRDefault="00063446" w:rsidP="0006509B"/>
        </w:tc>
      </w:tr>
      <w:tr w:rsidR="004529EB" w:rsidRPr="00240AA7" w14:paraId="61F3466B" w14:textId="77777777" w:rsidTr="00240AA7">
        <w:trPr>
          <w:trHeight w:val="24"/>
          <w:tblCellSpacing w:w="15" w:type="dxa"/>
        </w:trPr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6A" w14:textId="77777777" w:rsidR="005A5A9B" w:rsidRPr="008001C6" w:rsidRDefault="006757E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1F3466C" w14:textId="77777777" w:rsidR="005A5A9B" w:rsidRPr="008001C6" w:rsidRDefault="006757EB">
      <w:pPr>
        <w:rPr>
          <w:rFonts w:ascii="Arial" w:eastAsia="Times New Roman" w:hAnsi="Arial" w:cs="Arial"/>
          <w:vanish/>
          <w:sz w:val="20"/>
          <w:szCs w:val="20"/>
        </w:rPr>
      </w:pPr>
    </w:p>
    <w:tbl>
      <w:tblPr>
        <w:tblW w:w="5453" w:type="pct"/>
        <w:tblCellSpacing w:w="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38"/>
        <w:gridCol w:w="1067"/>
        <w:gridCol w:w="1649"/>
        <w:gridCol w:w="255"/>
        <w:gridCol w:w="1786"/>
        <w:gridCol w:w="98"/>
        <w:gridCol w:w="926"/>
        <w:gridCol w:w="862"/>
        <w:gridCol w:w="731"/>
        <w:gridCol w:w="182"/>
      </w:tblGrid>
      <w:tr w:rsidR="0026005A" w:rsidRPr="00240AA7" w14:paraId="61F34671" w14:textId="77777777" w:rsidTr="0026005A">
        <w:trPr>
          <w:gridAfter w:val="2"/>
          <w:wAfter w:w="423" w:type="pct"/>
          <w:trHeight w:val="36"/>
          <w:tblCellSpacing w:w="15" w:type="dxa"/>
        </w:trPr>
        <w:tc>
          <w:tcPr>
            <w:tcW w:w="1781" w:type="pct"/>
            <w:gridSpan w:val="2"/>
          </w:tcPr>
          <w:p w14:paraId="61F3466D" w14:textId="77777777" w:rsidR="0026005A" w:rsidRPr="008001C6" w:rsidRDefault="0026005A" w:rsidP="008C58A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6E" w14:textId="77777777" w:rsidR="0026005A" w:rsidRPr="008001C6" w:rsidRDefault="0026005A" w:rsidP="008C58A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72" w:type="pct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6F" w14:textId="77777777" w:rsidR="0026005A" w:rsidRPr="008001C6" w:rsidRDefault="0026005A" w:rsidP="008C58A5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34670" w14:textId="77777777" w:rsidR="0026005A" w:rsidRPr="008001C6" w:rsidRDefault="0026005A" w:rsidP="008C58A5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26005A" w:rsidRPr="007A3B03" w14:paraId="61F34679" w14:textId="77777777" w:rsidTr="0026005A">
        <w:trPr>
          <w:gridAfter w:val="2"/>
          <w:wAfter w:w="423" w:type="pct"/>
          <w:trHeight w:val="5798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72" w14:textId="77777777" w:rsidR="0026005A" w:rsidRPr="008C58A5" w:rsidRDefault="0026005A" w:rsidP="008C58A5"/>
          <w:p w14:paraId="61F34673" w14:textId="77777777" w:rsidR="0026005A" w:rsidRPr="00465A57" w:rsidRDefault="0026005A" w:rsidP="00465A57">
            <w:pPr>
              <w:pStyle w:val="Nadpis3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cs"/>
              </w:rPr>
              <w:t>Kulatá hlava čistí lépe</w:t>
            </w:r>
          </w:p>
          <w:p w14:paraId="61F34674" w14:textId="77777777" w:rsidR="0026005A" w:rsidRPr="008C58A5" w:rsidRDefault="0026005A" w:rsidP="008C58A5">
            <w:pPr>
              <w:pStyle w:val="Nadpis2"/>
              <w:rPr>
                <w:b/>
                <w:color w:val="2F5496" w:themeColor="accent5" w:themeShade="BF"/>
              </w:rPr>
            </w:pPr>
          </w:p>
          <w:p w14:paraId="61F34675" w14:textId="77777777" w:rsidR="0026005A" w:rsidRPr="00063446" w:rsidRDefault="0026005A" w:rsidP="008C58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F34676" w14:textId="77777777" w:rsidR="0026005A" w:rsidRPr="00240AA7" w:rsidRDefault="0026005A" w:rsidP="0068131F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Kulatá hlava Oral-B kopíruje tvar každého zubu lépe než běžný manuální zubní kartáček. Výsledkem jsou čistější zuby a zdravější dásně.</w:t>
            </w:r>
          </w:p>
        </w:tc>
        <w:tc>
          <w:tcPr>
            <w:tcW w:w="1340" w:type="pct"/>
            <w:gridSpan w:val="2"/>
          </w:tcPr>
          <w:p w14:paraId="61F34677" w14:textId="77777777" w:rsidR="0026005A" w:rsidRDefault="0026005A" w:rsidP="0026005A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  <w:tc>
          <w:tcPr>
            <w:tcW w:w="1905" w:type="pct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78" w14:textId="77777777" w:rsidR="0026005A" w:rsidRDefault="0026005A" w:rsidP="008C58A5">
            <w:pPr>
              <w:pStyle w:val="Normln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7216" behindDoc="1" locked="0" layoutInCell="1" allowOverlap="1" wp14:anchorId="61F346E3" wp14:editId="61F346E4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0</wp:posOffset>
                  </wp:positionV>
                  <wp:extent cx="20955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04" y="21404"/>
                      <wp:lineTo x="21404" y="0"/>
                      <wp:lineTo x="0" y="0"/>
                    </wp:wrapPolygon>
                  </wp:wrapTight>
                  <wp:docPr id="3" name="Obraz 3" descr="http://media-preview.webcollage.net/rwvfp/wc/cp/24254672/module/webruoralben/_cp/products/1491491708250/tab-66e63023-2433-4fd5-ac94-254e6877339c/b92e0f00-c0b5-4075-b056-74ea0c992d0f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-preview.webcollage.net/rwvfp/wc/cp/24254672/module/webruoralben/_cp/products/1491491708250/tab-66e63023-2433-4fd5-ac94-254e6877339c/b92e0f00-c0b5-4075-b056-74ea0c992d0f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005A" w:rsidRPr="00F474CF" w14:paraId="61F34683" w14:textId="77777777" w:rsidTr="0026005A">
        <w:trPr>
          <w:trHeight w:val="4097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7A" w14:textId="77777777" w:rsidR="0026005A" w:rsidRPr="0068131F" w:rsidRDefault="0026005A" w:rsidP="0068131F">
            <w:pPr>
              <w:pStyle w:val="Nadpis2"/>
              <w:rPr>
                <w:b/>
                <w:color w:val="2F5496" w:themeColor="accent5" w:themeShade="BF"/>
              </w:rPr>
            </w:pPr>
          </w:p>
          <w:p w14:paraId="61F3467B" w14:textId="77777777" w:rsidR="0026005A" w:rsidRPr="0006509B" w:rsidRDefault="0026005A" w:rsidP="008C58A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1F3467C" w14:textId="77777777" w:rsidR="0026005A" w:rsidRPr="008A6069" w:rsidRDefault="0026005A" w:rsidP="008C58A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1F346E5" wp14:editId="61F346E6">
                  <wp:extent cx="1463040" cy="1463040"/>
                  <wp:effectExtent l="0" t="0" r="3810" b="3810"/>
                  <wp:docPr id="4" name="Obraz 4" descr="http://media-preview.webcollage.net/rwvfp/wc/cp/24254672/module/webruoralben/_cp/products/1491491708250/tab-66e63023-2433-4fd5-ac94-254e6877339c/182b895c-0f7f-4ed0-b498-e21109989570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-preview.webcollage.net/rwvfp/wc/cp/24254672/module/webruoralben/_cp/products/1491491708250/tab-66e63023-2433-4fd5-ac94-254e6877339c/182b895c-0f7f-4ed0-b498-e21109989570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54" cy="147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pct"/>
            <w:gridSpan w:val="2"/>
          </w:tcPr>
          <w:p w14:paraId="61F3467D" w14:textId="77777777" w:rsidR="0026005A" w:rsidRPr="00465A57" w:rsidRDefault="0026005A" w:rsidP="0068131F">
            <w:pPr>
              <w:pStyle w:val="Nadpis2"/>
            </w:pPr>
          </w:p>
        </w:tc>
        <w:tc>
          <w:tcPr>
            <w:tcW w:w="1033" w:type="pct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7E" w14:textId="77777777" w:rsidR="0026005A" w:rsidRPr="00465A57" w:rsidRDefault="0026005A" w:rsidP="0068131F">
            <w:pPr>
              <w:pStyle w:val="Nadpis2"/>
            </w:pPr>
          </w:p>
          <w:p w14:paraId="61F3467F" w14:textId="77777777" w:rsidR="0026005A" w:rsidRPr="00465A57" w:rsidRDefault="0026005A" w:rsidP="0068131F"/>
          <w:p w14:paraId="61F34680" w14:textId="77777777" w:rsidR="0026005A" w:rsidRPr="00465A57" w:rsidRDefault="0026005A" w:rsidP="00465A57">
            <w:pPr>
              <w:pStyle w:val="Nadpis3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cs"/>
              </w:rPr>
              <w:t>Bělejší zuby od prvního dne</w:t>
            </w:r>
          </w:p>
          <w:p w14:paraId="61F34681" w14:textId="77777777" w:rsidR="0026005A" w:rsidRPr="00465A57" w:rsidRDefault="0026005A" w:rsidP="0068131F">
            <w:pPr>
              <w:pStyle w:val="Normlnweb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Jemně bělí zuby už od prvního dne díky lešticí vložce, která drží zubní pastu a aplikuje ji tam, kde je k odstranění povrchových skvrn zapotřebí.</w:t>
            </w:r>
          </w:p>
        </w:tc>
        <w:tc>
          <w:tcPr>
            <w:tcW w:w="1295" w:type="pct"/>
            <w:gridSpan w:val="4"/>
          </w:tcPr>
          <w:p w14:paraId="61F34682" w14:textId="77777777" w:rsidR="0026005A" w:rsidRPr="0073343A" w:rsidRDefault="0026005A" w:rsidP="007D46C9">
            <w:pPr>
              <w:pStyle w:val="Nadpis2"/>
            </w:pPr>
          </w:p>
        </w:tc>
      </w:tr>
      <w:tr w:rsidR="0026005A" w:rsidRPr="00F474CF" w14:paraId="61F34687" w14:textId="77777777" w:rsidTr="0026005A">
        <w:trPr>
          <w:gridAfter w:val="2"/>
          <w:wAfter w:w="423" w:type="pct"/>
          <w:trHeight w:val="20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84" w14:textId="77777777" w:rsidR="0026005A" w:rsidRPr="0073343A" w:rsidRDefault="0026005A" w:rsidP="008C58A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0" w:type="pct"/>
            <w:gridSpan w:val="2"/>
          </w:tcPr>
          <w:p w14:paraId="61F34685" w14:textId="77777777" w:rsidR="0026005A" w:rsidRPr="0073343A" w:rsidRDefault="0026005A" w:rsidP="008C58A5">
            <w:pPr>
              <w:pStyle w:val="Normln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pct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86" w14:textId="77777777" w:rsidR="0026005A" w:rsidRPr="0073343A" w:rsidRDefault="0026005A" w:rsidP="008C58A5">
            <w:pPr>
              <w:pStyle w:val="Normlnwe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05A" w:rsidRPr="00F474CF" w14:paraId="61F3468B" w14:textId="77777777" w:rsidTr="0026005A">
        <w:trPr>
          <w:gridAfter w:val="2"/>
          <w:wAfter w:w="423" w:type="pct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88" w14:textId="77777777" w:rsidR="0026005A" w:rsidRPr="0073343A" w:rsidRDefault="0026005A" w:rsidP="008C58A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40" w:type="pct"/>
            <w:gridSpan w:val="2"/>
          </w:tcPr>
          <w:p w14:paraId="61F34689" w14:textId="77777777" w:rsidR="0026005A" w:rsidRPr="0073343A" w:rsidRDefault="0026005A" w:rsidP="008C58A5">
            <w:pPr>
              <w:pStyle w:val="Normlnweb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5" w:type="pct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8A" w14:textId="77777777" w:rsidR="0026005A" w:rsidRPr="0073343A" w:rsidRDefault="0026005A" w:rsidP="008C58A5">
            <w:pPr>
              <w:pStyle w:val="Normlnwe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05A" w:rsidRPr="00F474CF" w14:paraId="61F34691" w14:textId="77777777" w:rsidTr="0026005A">
        <w:trPr>
          <w:gridAfter w:val="2"/>
          <w:wAfter w:w="423" w:type="pct"/>
          <w:trHeight w:val="3377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8C" w14:textId="77777777" w:rsidR="0026005A" w:rsidRPr="0073343A" w:rsidRDefault="0026005A" w:rsidP="00465A57">
            <w:pPr>
              <w:pStyle w:val="Nadpis3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cs"/>
              </w:rPr>
              <w:t>Chrání dásně</w:t>
            </w:r>
          </w:p>
          <w:p w14:paraId="61F3468D" w14:textId="77777777" w:rsidR="0026005A" w:rsidRPr="0073343A" w:rsidRDefault="0026005A" w:rsidP="008C58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F3468E" w14:textId="77777777" w:rsidR="0026005A" w:rsidRPr="0073343A" w:rsidRDefault="0026005A" w:rsidP="0068131F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Regulace tlaku snižuje rychlost čištění a indikátor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SmartRing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 vás upozorní, pokud budete na kartáček příliš tlačit.</w:t>
            </w:r>
          </w:p>
        </w:tc>
        <w:tc>
          <w:tcPr>
            <w:tcW w:w="1340" w:type="pct"/>
            <w:gridSpan w:val="2"/>
          </w:tcPr>
          <w:p w14:paraId="61F3468F" w14:textId="77777777" w:rsidR="0026005A" w:rsidRDefault="0026005A" w:rsidP="007D46C9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  <w:tc>
          <w:tcPr>
            <w:tcW w:w="1905" w:type="pct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90" w14:textId="77777777" w:rsidR="0026005A" w:rsidRPr="0073343A" w:rsidRDefault="00CA2030" w:rsidP="008C58A5">
            <w:pPr>
              <w:pStyle w:val="Normln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noProof/>
                <w:color w:val="000000" w:themeColor="text1"/>
                <w:lang w:val="cs"/>
              </w:rPr>
              <w:drawing>
                <wp:anchor distT="0" distB="0" distL="114300" distR="114300" simplePos="0" relativeHeight="251665920" behindDoc="1" locked="0" layoutInCell="1" allowOverlap="1" wp14:anchorId="61F346E7" wp14:editId="61F346E8">
                  <wp:simplePos x="0" y="0"/>
                  <wp:positionH relativeFrom="column">
                    <wp:posOffset>607980</wp:posOffset>
                  </wp:positionH>
                  <wp:positionV relativeFrom="paragraph">
                    <wp:posOffset>-353169</wp:posOffset>
                  </wp:positionV>
                  <wp:extent cx="1936800" cy="1936800"/>
                  <wp:effectExtent l="0" t="0" r="6350" b="6350"/>
                  <wp:wrapTight wrapText="bothSides">
                    <wp:wrapPolygon edited="0">
                      <wp:start x="0" y="0"/>
                      <wp:lineTo x="0" y="21458"/>
                      <wp:lineTo x="21458" y="21458"/>
                      <wp:lineTo x="21458" y="0"/>
                      <wp:lineTo x="0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00" cy="19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005A" w:rsidRPr="007A3B03" w14:paraId="61F3469A" w14:textId="77777777" w:rsidTr="0026005A">
        <w:trPr>
          <w:gridAfter w:val="1"/>
          <w:wAfter w:w="54" w:type="pct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92" w14:textId="77777777" w:rsidR="0026005A" w:rsidRPr="0073343A" w:rsidRDefault="0026005A" w:rsidP="008C58A5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6192" behindDoc="1" locked="0" layoutInCell="1" allowOverlap="1" wp14:anchorId="61F346E9" wp14:editId="61F346EA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322580</wp:posOffset>
                  </wp:positionV>
                  <wp:extent cx="1605915" cy="160591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267" y="21267"/>
                      <wp:lineTo x="21267" y="0"/>
                      <wp:lineTo x="0" y="0"/>
                    </wp:wrapPolygon>
                  </wp:wrapTight>
                  <wp:docPr id="13" name="Obraz 13" descr="http://media-preview.webcollage.net/rwvfp/wc/cp/24254672/module/webruoralben/_cp/products/1491491708250/tab-66e63023-2433-4fd5-ac94-254e6877339c/88cf3233-7721-4254-9236-d214f70a911d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dia-preview.webcollage.net/rwvfp/wc/cp/24254672/module/webruoralben/_cp/products/1491491708250/tab-66e63023-2433-4fd5-ac94-254e6877339c/88cf3233-7721-4254-9236-d214f70a911d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40" w:type="pct"/>
            <w:gridSpan w:val="2"/>
          </w:tcPr>
          <w:p w14:paraId="61F34693" w14:textId="77777777" w:rsidR="0026005A" w:rsidRPr="0073343A" w:rsidRDefault="0026005A" w:rsidP="00465A57">
            <w:pPr>
              <w:pStyle w:val="Nadpis3"/>
              <w:rPr>
                <w:b/>
                <w:color w:val="000000" w:themeColor="text1"/>
              </w:rPr>
            </w:pPr>
          </w:p>
        </w:tc>
        <w:tc>
          <w:tcPr>
            <w:tcW w:w="999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94" w14:textId="77777777" w:rsidR="0026005A" w:rsidRPr="0073343A" w:rsidRDefault="0026005A" w:rsidP="00465A57">
            <w:pPr>
              <w:pStyle w:val="Nadpis3"/>
              <w:rPr>
                <w:b/>
                <w:color w:val="000000" w:themeColor="text1"/>
              </w:rPr>
            </w:pPr>
          </w:p>
          <w:p w14:paraId="61F34695" w14:textId="77777777" w:rsidR="0026005A" w:rsidRPr="0073343A" w:rsidRDefault="0026005A" w:rsidP="00465A57">
            <w:pPr>
              <w:pStyle w:val="Nadpis3"/>
              <w:rPr>
                <w:b/>
                <w:color w:val="000000" w:themeColor="text1"/>
              </w:rPr>
            </w:pPr>
          </w:p>
          <w:p w14:paraId="61F34696" w14:textId="77777777" w:rsidR="00CC1FED" w:rsidRDefault="0026005A" w:rsidP="00C70BAE">
            <w:pPr>
              <w:rPr>
                <w:b/>
                <w:bCs/>
                <w:color w:val="000000" w:themeColor="text1"/>
                <w:lang w:val="cs"/>
              </w:rPr>
            </w:pPr>
            <w:r>
              <w:rPr>
                <w:b/>
                <w:bCs/>
                <w:color w:val="000000" w:themeColor="text1"/>
                <w:lang w:val="cs"/>
              </w:rPr>
              <w:t>100% pokrytí s funkcí detekce polohy</w:t>
            </w:r>
          </w:p>
          <w:p w14:paraId="61F34697" w14:textId="77777777" w:rsidR="0026005A" w:rsidRPr="0073343A" w:rsidRDefault="0026005A" w:rsidP="00C70BAE">
            <w:r w:rsidDel="00FF7522">
              <w:rPr>
                <w:b/>
                <w:bCs/>
                <w:color w:val="000000" w:themeColor="text1"/>
                <w:lang w:val="cs"/>
              </w:rPr>
              <w:t xml:space="preserve"> </w:t>
            </w:r>
          </w:p>
          <w:p w14:paraId="61F34698" w14:textId="77777777" w:rsidR="0026005A" w:rsidRPr="00465A57" w:rsidRDefault="0026005A" w:rsidP="00465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cs"/>
              </w:rPr>
              <w:t>Jediný zubní kartáček, který vidí, kde čistíte, a vede vás tak, abyste žádnou část ústní dutiny nevynechali. Čištění je proto opravdu důkladné.</w:t>
            </w:r>
          </w:p>
        </w:tc>
        <w:tc>
          <w:tcPr>
            <w:tcW w:w="1260" w:type="pct"/>
            <w:gridSpan w:val="4"/>
          </w:tcPr>
          <w:p w14:paraId="61F34699" w14:textId="77777777" w:rsidR="0026005A" w:rsidRDefault="0026005A" w:rsidP="007D46C9">
            <w:pPr>
              <w:rPr>
                <w:b/>
                <w:bCs/>
                <w:color w:val="000000" w:themeColor="text1"/>
                <w:lang w:val="cs"/>
              </w:rPr>
            </w:pPr>
          </w:p>
        </w:tc>
      </w:tr>
      <w:tr w:rsidR="0026005A" w:rsidRPr="007A3B03" w14:paraId="61F3469E" w14:textId="77777777" w:rsidTr="0026005A">
        <w:trPr>
          <w:gridAfter w:val="2"/>
          <w:wAfter w:w="423" w:type="pct"/>
          <w:tblCellSpacing w:w="15" w:type="dxa"/>
        </w:trPr>
        <w:tc>
          <w:tcPr>
            <w:tcW w:w="1258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9B" w14:textId="77777777" w:rsidR="0026005A" w:rsidRPr="00240AA7" w:rsidRDefault="0026005A" w:rsidP="008C58A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340" w:type="pct"/>
            <w:gridSpan w:val="2"/>
          </w:tcPr>
          <w:p w14:paraId="61F3469C" w14:textId="77777777" w:rsidR="0026005A" w:rsidRDefault="0026005A" w:rsidP="008C58A5">
            <w:pPr>
              <w:pStyle w:val="Nadpis3"/>
              <w:rPr>
                <w:b/>
              </w:rPr>
            </w:pPr>
          </w:p>
        </w:tc>
        <w:tc>
          <w:tcPr>
            <w:tcW w:w="1905" w:type="pct"/>
            <w:gridSpan w:val="5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9D" w14:textId="77777777" w:rsidR="0026005A" w:rsidRDefault="0026005A" w:rsidP="008C58A5">
            <w:pPr>
              <w:pStyle w:val="Nadpis3"/>
              <w:rPr>
                <w:b/>
              </w:rPr>
            </w:pPr>
          </w:p>
        </w:tc>
      </w:tr>
    </w:tbl>
    <w:p w14:paraId="61F3469F" w14:textId="77777777" w:rsidR="005A5A9B" w:rsidRPr="00063446" w:rsidRDefault="006757EB">
      <w:pPr>
        <w:rPr>
          <w:rFonts w:ascii="Arial" w:eastAsia="Times New Roman" w:hAnsi="Arial" w:cs="Arial"/>
          <w:vanish/>
          <w:sz w:val="20"/>
          <w:szCs w:val="20"/>
        </w:rPr>
      </w:pPr>
    </w:p>
    <w:tbl>
      <w:tblPr>
        <w:tblW w:w="4950" w:type="pct"/>
        <w:tblCellSpacing w:w="15" w:type="dxa"/>
        <w:tblLook w:val="04A0" w:firstRow="1" w:lastRow="0" w:firstColumn="1" w:lastColumn="0" w:noHBand="0" w:noVBand="1"/>
      </w:tblPr>
      <w:tblGrid>
        <w:gridCol w:w="2596"/>
        <w:gridCol w:w="1049"/>
        <w:gridCol w:w="1160"/>
        <w:gridCol w:w="2127"/>
        <w:gridCol w:w="509"/>
        <w:gridCol w:w="866"/>
        <w:gridCol w:w="855"/>
      </w:tblGrid>
      <w:tr w:rsidR="0026005A" w:rsidRPr="007A3B03" w14:paraId="61F346A5" w14:textId="77777777" w:rsidTr="0026005A">
        <w:trPr>
          <w:tblCellSpacing w:w="15" w:type="dxa"/>
          <w:hidden/>
        </w:trPr>
        <w:tc>
          <w:tcPr>
            <w:tcW w:w="1916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A0" w14:textId="77777777" w:rsidR="0026005A" w:rsidRPr="00063446" w:rsidRDefault="0026005A">
            <w:pPr>
              <w:rPr>
                <w:rFonts w:ascii="Arial" w:eastAsia="Times New Roman" w:hAnsi="Arial" w:cs="Arial"/>
                <w:vanish/>
                <w:sz w:val="20"/>
                <w:szCs w:val="20"/>
              </w:rPr>
            </w:pPr>
          </w:p>
        </w:tc>
        <w:tc>
          <w:tcPr>
            <w:tcW w:w="634" w:type="pct"/>
          </w:tcPr>
          <w:p w14:paraId="61F346A1" w14:textId="77777777" w:rsidR="0026005A" w:rsidRPr="00063446" w:rsidRDefault="0026005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37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A2" w14:textId="77777777" w:rsidR="0026005A" w:rsidRPr="00063446" w:rsidRDefault="0026005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F346A3" w14:textId="77777777" w:rsidR="0026005A" w:rsidRPr="00063446" w:rsidRDefault="0026005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1" w:type="pct"/>
          </w:tcPr>
          <w:p w14:paraId="61F346A4" w14:textId="77777777" w:rsidR="0026005A" w:rsidRPr="00063446" w:rsidRDefault="0026005A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26005A" w:rsidRPr="00F474CF" w14:paraId="61F346B8" w14:textId="77777777" w:rsidTr="0026005A">
        <w:trPr>
          <w:trHeight w:val="3956"/>
          <w:tblCellSpacing w:w="15" w:type="dxa"/>
        </w:trPr>
        <w:tc>
          <w:tcPr>
            <w:tcW w:w="1916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A6" w14:textId="77777777" w:rsidR="0026005A" w:rsidRPr="00063446" w:rsidRDefault="002600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F346A7" w14:textId="77777777" w:rsidR="0026005A" w:rsidRPr="00063446" w:rsidRDefault="002600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F346A8" w14:textId="77777777" w:rsidR="0026005A" w:rsidRPr="00465A57" w:rsidRDefault="0026005A" w:rsidP="00C70BAE">
            <w:pPr>
              <w:pStyle w:val="Nadpis3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  <w:lang w:val="cs"/>
              </w:rPr>
              <w:t>Přizpůsobte čištění svým potřebám</w:t>
            </w:r>
          </w:p>
          <w:p w14:paraId="61F346A9" w14:textId="77777777" w:rsidR="0026005A" w:rsidRPr="00465A57" w:rsidRDefault="0026005A" w:rsidP="00C70BAE">
            <w:pPr>
              <w:rPr>
                <w:rFonts w:asciiTheme="majorHAnsi" w:eastAsiaTheme="majorEastAsia" w:hAnsiTheme="majorHAnsi" w:cstheme="majorBidi"/>
                <w:b/>
                <w:color w:val="000000" w:themeColor="text1"/>
              </w:rPr>
            </w:pPr>
          </w:p>
          <w:p w14:paraId="61F346AA" w14:textId="77777777" w:rsidR="0026005A" w:rsidRPr="00465A57" w:rsidRDefault="0026005A" w:rsidP="00310930">
            <w:pPr>
              <w:rPr>
                <w:rFonts w:ascii="Arial" w:eastAsia="Arial" w:hAnsi="Arial" w:cs="Arial"/>
                <w:sz w:val="20"/>
                <w:szCs w:val="20"/>
                <w:bdr w:val="nil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Pomocí šesti režimů čištění a LED indikátoru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SmartRing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 s 12 barvami si kartáček nastavte podle sebe.</w:t>
            </w:r>
          </w:p>
          <w:p w14:paraId="61F346AB" w14:textId="77777777" w:rsidR="0026005A" w:rsidRDefault="0026005A" w:rsidP="00310930">
            <w:pPr>
              <w:rPr>
                <w:rFonts w:ascii="Arial" w:eastAsia="Arial" w:hAnsi="Arial" w:cs="Arial"/>
                <w:sz w:val="20"/>
                <w:szCs w:val="20"/>
                <w:bdr w:val="nil"/>
              </w:rPr>
            </w:pPr>
          </w:p>
          <w:p w14:paraId="61F346AC" w14:textId="77777777" w:rsidR="0026005A" w:rsidRDefault="0026005A" w:rsidP="00310930">
            <w:pPr>
              <w:rPr>
                <w:rFonts w:ascii="Arial" w:eastAsia="Arial" w:hAnsi="Arial" w:cs="Arial"/>
                <w:sz w:val="20"/>
                <w:szCs w:val="20"/>
                <w:bdr w:val="nil"/>
              </w:rPr>
            </w:pPr>
          </w:p>
          <w:p w14:paraId="61F346AD" w14:textId="77777777" w:rsidR="0026005A" w:rsidRDefault="0026005A" w:rsidP="00310930">
            <w:pPr>
              <w:rPr>
                <w:rFonts w:ascii="Arial" w:eastAsia="Arial" w:hAnsi="Arial" w:cs="Arial"/>
                <w:sz w:val="20"/>
                <w:szCs w:val="20"/>
                <w:bdr w:val="nil"/>
              </w:rPr>
            </w:pPr>
          </w:p>
          <w:p w14:paraId="61F346AE" w14:textId="77777777" w:rsidR="0026005A" w:rsidRPr="00063446" w:rsidRDefault="0026005A" w:rsidP="00310930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61F346AF" w14:textId="77777777" w:rsidR="0026005A" w:rsidRDefault="0026005A" w:rsidP="0026005A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  <w:tc>
          <w:tcPr>
            <w:tcW w:w="1908" w:type="pct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B0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0560" behindDoc="1" locked="0" layoutInCell="1" allowOverlap="1" wp14:anchorId="61F346EB" wp14:editId="61F346EC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142875</wp:posOffset>
                  </wp:positionV>
                  <wp:extent cx="178117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484" y="21484"/>
                      <wp:lineTo x="21484" y="0"/>
                      <wp:lineTo x="0" y="0"/>
                    </wp:wrapPolygon>
                  </wp:wrapTight>
                  <wp:docPr id="9" name="Obraz 9" descr="http://media-preview.webcollage.net/rwvfp/wc/cp/24310226/module/webruoralben/_cp/products/1492697335401/tab-cbc82bf9-5018-43ed-beac-3cc2186828c2/70a0bc27-7c78-4dfc-8264-24839a7233b0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dia-preview.webcollage.net/rwvfp/wc/cp/24310226/module/webruoralben/_cp/products/1492697335401/tab-cbc82bf9-5018-43ed-beac-3cc2186828c2/70a0bc27-7c78-4dfc-8264-24839a7233b0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F346B1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F346B2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F346B3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F346B4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F346B5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1F346B6" w14:textId="77777777" w:rsidR="0026005A" w:rsidRPr="0073343A" w:rsidRDefault="0026005A" w:rsidP="003552ED">
            <w:pPr>
              <w:pStyle w:val="Nadpis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1" w:type="pct"/>
          </w:tcPr>
          <w:p w14:paraId="61F346B7" w14:textId="77777777" w:rsidR="0026005A" w:rsidRDefault="0026005A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</w:tr>
      <w:tr w:rsidR="0026005A" w:rsidRPr="00CC1FED" w14:paraId="61F346BE" w14:textId="77777777" w:rsidTr="0026005A">
        <w:trPr>
          <w:tblCellSpacing w:w="15" w:type="dxa"/>
        </w:trPr>
        <w:tc>
          <w:tcPr>
            <w:tcW w:w="1916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B9" w14:textId="77777777" w:rsidR="0026005A" w:rsidRPr="0073343A" w:rsidRDefault="0026005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2608" behindDoc="1" locked="0" layoutInCell="1" allowOverlap="1" wp14:anchorId="61F346ED" wp14:editId="61F346E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2028825" cy="2028825"/>
                  <wp:effectExtent l="0" t="0" r="9525" b="9525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14" name="Obraz 14" descr="http://media-preview.webcollage.net/rwvfp/wc/cp/24254672/module/webruoralben/_cp/products/1491491708250/tab-66e63023-2433-4fd5-ac94-254e6877339c/3200dbe3-2cc9-4cdf-bcd9-3cc59a10a030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-preview.webcollage.net/rwvfp/wc/cp/24254672/module/webruoralben/_cp/products/1491491708250/tab-66e63023-2433-4fd5-ac94-254e6877339c/3200dbe3-2cc9-4cdf-bcd9-3cc59a10a030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" w:type="pct"/>
          </w:tcPr>
          <w:p w14:paraId="61F346BA" w14:textId="77777777" w:rsidR="0026005A" w:rsidRDefault="0026005A" w:rsidP="008A6069">
            <w:pPr>
              <w:pStyle w:val="Nadpis3"/>
              <w:rPr>
                <w:b/>
                <w:bCs/>
                <w:color w:val="000000" w:themeColor="text1"/>
                <w:lang w:val="cs"/>
              </w:rPr>
            </w:pPr>
          </w:p>
        </w:tc>
        <w:tc>
          <w:tcPr>
            <w:tcW w:w="1167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BB" w14:textId="77777777" w:rsidR="0026005A" w:rsidRPr="0058329F" w:rsidRDefault="0026005A" w:rsidP="008A6069">
            <w:pPr>
              <w:pStyle w:val="Nadpis3"/>
              <w:rPr>
                <w:b/>
                <w:color w:val="000000" w:themeColor="text1"/>
                <w:lang w:val="cs"/>
              </w:rPr>
            </w:pPr>
            <w:r>
              <w:rPr>
                <w:b/>
                <w:bCs/>
                <w:color w:val="000000" w:themeColor="text1"/>
                <w:lang w:val="cs"/>
              </w:rPr>
              <w:t>Více než dva týdny čištění na jedno nabití</w:t>
            </w:r>
          </w:p>
          <w:p w14:paraId="61F346BC" w14:textId="5C92178B" w:rsidR="0026005A" w:rsidRPr="0058329F" w:rsidRDefault="0026005A" w:rsidP="00CC1FED">
            <w:pPr>
              <w:pStyle w:val="Normlnweb"/>
              <w:jc w:val="both"/>
              <w:rPr>
                <w:rFonts w:ascii="Arial" w:hAnsi="Arial" w:cs="Arial"/>
                <w:sz w:val="20"/>
                <w:szCs w:val="20"/>
                <w:lang w:val="cs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Oral-B Genius 8900 má moderní lithium-iontovou baterii, takže vydrží nabitý </w:t>
            </w:r>
            <w:r w:rsidR="006757EB"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až 12 dní na</w:t>
            </w:r>
            <w:r w:rsidR="00CC1FED" w:rsidRPr="00CC1FED"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 jedno nabití</w:t>
            </w:r>
            <w:r w:rsidR="006757EB"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.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Nabíječku tak můžete klidně nechat doma i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 při cestě na dovolenou.</w:t>
            </w:r>
          </w:p>
        </w:tc>
        <w:tc>
          <w:tcPr>
            <w:tcW w:w="1202" w:type="pct"/>
            <w:gridSpan w:val="3"/>
          </w:tcPr>
          <w:p w14:paraId="61F346BD" w14:textId="77777777" w:rsidR="0026005A" w:rsidRDefault="0026005A" w:rsidP="0026005A">
            <w:pPr>
              <w:pStyle w:val="Nadpis3"/>
              <w:rPr>
                <w:b/>
                <w:bCs/>
                <w:color w:val="000000" w:themeColor="text1"/>
                <w:lang w:val="cs"/>
              </w:rPr>
            </w:pPr>
          </w:p>
        </w:tc>
      </w:tr>
      <w:tr w:rsidR="0026005A" w:rsidRPr="00CC1FED" w14:paraId="61F346C9" w14:textId="77777777" w:rsidTr="0026005A">
        <w:trPr>
          <w:tblCellSpacing w:w="15" w:type="dxa"/>
        </w:trPr>
        <w:tc>
          <w:tcPr>
            <w:tcW w:w="1369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BF" w14:textId="77777777" w:rsidR="0026005A" w:rsidRPr="0073343A" w:rsidRDefault="0026005A">
            <w:pPr>
              <w:rPr>
                <w:rFonts w:ascii="Arial" w:hAnsi="Arial" w:cs="Arial"/>
                <w:sz w:val="20"/>
                <w:szCs w:val="20"/>
                <w:lang w:val="cs"/>
              </w:rPr>
            </w:pPr>
          </w:p>
          <w:p w14:paraId="61F346C0" w14:textId="77777777" w:rsidR="0026005A" w:rsidRPr="0073343A" w:rsidRDefault="0026005A">
            <w:pPr>
              <w:rPr>
                <w:rFonts w:ascii="Arial" w:hAnsi="Arial" w:cs="Arial"/>
                <w:sz w:val="20"/>
                <w:szCs w:val="20"/>
                <w:lang w:val="cs"/>
              </w:rPr>
            </w:pPr>
          </w:p>
          <w:p w14:paraId="61F346C1" w14:textId="77777777" w:rsidR="0026005A" w:rsidRPr="0073343A" w:rsidRDefault="0026005A">
            <w:pPr>
              <w:rPr>
                <w:rFonts w:ascii="Arial" w:hAnsi="Arial" w:cs="Arial"/>
                <w:sz w:val="20"/>
                <w:szCs w:val="20"/>
                <w:lang w:val="cs"/>
              </w:rPr>
            </w:pPr>
          </w:p>
          <w:p w14:paraId="61F346C2" w14:textId="77777777" w:rsidR="0026005A" w:rsidRPr="0073343A" w:rsidRDefault="0026005A">
            <w:pPr>
              <w:rPr>
                <w:rFonts w:asciiTheme="majorHAnsi" w:eastAsiaTheme="majorEastAsia" w:hAnsiTheme="majorHAnsi" w:cstheme="majorBidi"/>
                <w:b/>
                <w:color w:val="000000" w:themeColor="text1"/>
                <w:lang w:val="cs"/>
              </w:rPr>
            </w:pPr>
          </w:p>
          <w:p w14:paraId="61F346C3" w14:textId="77777777" w:rsidR="0026005A" w:rsidRPr="0073343A" w:rsidRDefault="0026005A" w:rsidP="00465A57">
            <w:pPr>
              <w:pStyle w:val="Nadpis3"/>
              <w:rPr>
                <w:b/>
                <w:color w:val="000000" w:themeColor="text1"/>
                <w:lang w:val="cs"/>
              </w:rPr>
            </w:pPr>
            <w:r>
              <w:rPr>
                <w:b/>
                <w:bCs/>
                <w:color w:val="000000" w:themeColor="text1"/>
                <w:lang w:val="cs"/>
              </w:rPr>
              <w:t>Kartáčkov</w:t>
            </w:r>
            <w:r w:rsidR="00BF2C3E">
              <w:rPr>
                <w:b/>
                <w:bCs/>
                <w:color w:val="000000" w:themeColor="text1"/>
                <w:lang w:val="cs"/>
              </w:rPr>
              <w:t>é</w:t>
            </w:r>
            <w:r>
              <w:rPr>
                <w:b/>
                <w:bCs/>
                <w:color w:val="000000" w:themeColor="text1"/>
                <w:lang w:val="cs"/>
              </w:rPr>
              <w:t xml:space="preserve"> hlav</w:t>
            </w:r>
            <w:r w:rsidR="00BF2C3E">
              <w:rPr>
                <w:b/>
                <w:bCs/>
                <w:color w:val="000000" w:themeColor="text1"/>
                <w:lang w:val="cs"/>
              </w:rPr>
              <w:t>y</w:t>
            </w:r>
            <w:r>
              <w:rPr>
                <w:b/>
                <w:bCs/>
                <w:color w:val="000000" w:themeColor="text1"/>
                <w:lang w:val="cs"/>
              </w:rPr>
              <w:t xml:space="preserve"> navržen</w:t>
            </w:r>
            <w:r w:rsidR="00BF2C3E">
              <w:rPr>
                <w:b/>
                <w:bCs/>
                <w:color w:val="000000" w:themeColor="text1"/>
                <w:lang w:val="cs"/>
              </w:rPr>
              <w:t>é</w:t>
            </w:r>
            <w:r>
              <w:rPr>
                <w:b/>
                <w:bCs/>
                <w:color w:val="000000" w:themeColor="text1"/>
                <w:lang w:val="cs"/>
              </w:rPr>
              <w:t xml:space="preserve"> ve spolupráci se zubními lékaři</w:t>
            </w:r>
          </w:p>
          <w:p w14:paraId="61F346C4" w14:textId="77777777" w:rsidR="0026005A" w:rsidRPr="0073343A" w:rsidRDefault="0026005A" w:rsidP="0068131F">
            <w:pPr>
              <w:rPr>
                <w:rFonts w:ascii="Arial" w:hAnsi="Arial" w:cs="Arial"/>
                <w:sz w:val="20"/>
                <w:szCs w:val="20"/>
                <w:lang w:val="cs"/>
              </w:rPr>
            </w:pPr>
            <w:r>
              <w:rPr>
                <w:rFonts w:ascii="Arial" w:hAnsi="Arial" w:cs="Arial"/>
                <w:sz w:val="20"/>
                <w:szCs w:val="20"/>
                <w:lang w:val="cs"/>
              </w:rPr>
              <w:t xml:space="preserve"> </w:t>
            </w:r>
          </w:p>
          <w:p w14:paraId="61F346C5" w14:textId="77777777" w:rsidR="0026005A" w:rsidRPr="0058329F" w:rsidRDefault="0026005A" w:rsidP="00B26ABD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cs"/>
              </w:rPr>
            </w:pP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Vyměnitelné kartáčkové hlavy Oral-B jsou navrženy tak, aby je šlo bez problému nasadit na váš zubní kartáček. Mají řadu speciálních funkcí, takže přinášejí úžasné výsledky. Zaoblené konce jsou například šetrnější k dásním, zkosená vlákna lépe čistí </w:t>
            </w:r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lastRenderedPageBreak/>
              <w:t xml:space="preserve">mezizubní prostory a ultra tenká vlákna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>UltraThin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bdr w:val="nil"/>
                <w:lang w:val="cs"/>
              </w:rPr>
              <w:t xml:space="preserve"> zajišťují extra jemné čištění.</w:t>
            </w:r>
          </w:p>
        </w:tc>
        <w:tc>
          <w:tcPr>
            <w:tcW w:w="1180" w:type="pct"/>
            <w:gridSpan w:val="2"/>
          </w:tcPr>
          <w:p w14:paraId="61F346C6" w14:textId="77777777" w:rsidR="0026005A" w:rsidRDefault="0026005A" w:rsidP="0026005A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  <w:tc>
          <w:tcPr>
            <w:tcW w:w="1908" w:type="pct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C7" w14:textId="77777777" w:rsidR="0026005A" w:rsidRPr="0073343A" w:rsidRDefault="0026005A">
            <w:pPr>
              <w:pStyle w:val="Normlnweb"/>
              <w:jc w:val="center"/>
              <w:rPr>
                <w:rFonts w:ascii="Arial" w:hAnsi="Arial" w:cs="Arial"/>
                <w:sz w:val="20"/>
                <w:szCs w:val="20"/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1584" behindDoc="1" locked="0" layoutInCell="1" allowOverlap="1" wp14:anchorId="61F346EF" wp14:editId="61F346F0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638175</wp:posOffset>
                  </wp:positionV>
                  <wp:extent cx="2000250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1" name="Obraz 11" descr="http://media-preview.webcollage.net/rwvfp/wc/cp/24310226/module/webruoralben/_cp/products/1492697335401/tab-cbc82bf9-5018-43ed-beac-3cc2186828c2/e61b75e0-f922-4d36-9e2c-fd65896430fb.jpg.w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edia-preview.webcollage.net/rwvfp/wc/cp/24310226/module/webruoralben/_cp/products/1492697335401/tab-cbc82bf9-5018-43ed-beac-3cc2186828c2/e61b75e0-f922-4d36-9e2c-fd65896430fb.jpg.w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" w:type="pct"/>
          </w:tcPr>
          <w:p w14:paraId="61F346C8" w14:textId="77777777" w:rsidR="0026005A" w:rsidRDefault="0026005A">
            <w:pPr>
              <w:pStyle w:val="Normlnweb"/>
              <w:jc w:val="center"/>
              <w:rPr>
                <w:noProof/>
                <w:lang w:val="cs-CZ" w:eastAsia="cs-CZ"/>
              </w:rPr>
            </w:pPr>
          </w:p>
        </w:tc>
      </w:tr>
      <w:tr w:rsidR="0026005A" w:rsidRPr="00CC1FED" w14:paraId="61F346CF" w14:textId="77777777" w:rsidTr="0026005A">
        <w:trPr>
          <w:tblCellSpacing w:w="15" w:type="dxa"/>
        </w:trPr>
        <w:tc>
          <w:tcPr>
            <w:tcW w:w="1916" w:type="pct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1F346CA" w14:textId="77777777" w:rsidR="0026005A" w:rsidRPr="0073343A" w:rsidRDefault="00CA20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cs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8752" behindDoc="1" locked="0" layoutInCell="1" allowOverlap="1" wp14:anchorId="61F346F1" wp14:editId="61F346F2">
                  <wp:simplePos x="0" y="0"/>
                  <wp:positionH relativeFrom="column">
                    <wp:posOffset>-443</wp:posOffset>
                  </wp:positionH>
                  <wp:positionV relativeFrom="paragraph">
                    <wp:posOffset>139213</wp:posOffset>
                  </wp:positionV>
                  <wp:extent cx="2095200" cy="2095200"/>
                  <wp:effectExtent l="0" t="0" r="635" b="635"/>
                  <wp:wrapTight wrapText="bothSides">
                    <wp:wrapPolygon edited="0">
                      <wp:start x="0" y="0"/>
                      <wp:lineTo x="0" y="21410"/>
                      <wp:lineTo x="21410" y="21410"/>
                      <wp:lineTo x="21410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" w:type="pct"/>
          </w:tcPr>
          <w:p w14:paraId="61F346CB" w14:textId="77777777" w:rsidR="0026005A" w:rsidRDefault="0026005A" w:rsidP="00465A57">
            <w:pPr>
              <w:pStyle w:val="Nadpis3"/>
              <w:rPr>
                <w:b/>
                <w:bCs/>
                <w:color w:val="000000" w:themeColor="text1"/>
                <w:lang w:val="cs"/>
              </w:rPr>
            </w:pPr>
          </w:p>
        </w:tc>
        <w:tc>
          <w:tcPr>
            <w:tcW w:w="1167" w:type="pc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1F346CC" w14:textId="77777777" w:rsidR="0026005A" w:rsidRPr="0058329F" w:rsidRDefault="0026005A" w:rsidP="00465A57">
            <w:pPr>
              <w:pStyle w:val="Nadpis3"/>
              <w:rPr>
                <w:b/>
                <w:color w:val="000000" w:themeColor="text1"/>
                <w:lang w:val="cs"/>
              </w:rPr>
            </w:pPr>
            <w:r>
              <w:rPr>
                <w:b/>
                <w:bCs/>
                <w:color w:val="000000" w:themeColor="text1"/>
                <w:lang w:val="cs"/>
              </w:rPr>
              <w:t>Nejčastěji doporučovaný zubními lékaři*</w:t>
            </w:r>
          </w:p>
          <w:p w14:paraId="61F346CD" w14:textId="77777777" w:rsidR="0026005A" w:rsidRPr="0058329F" w:rsidRDefault="0026005A" w:rsidP="00B26ABD">
            <w:pPr>
              <w:pStyle w:val="Normlnweb"/>
              <w:jc w:val="both"/>
              <w:rPr>
                <w:rFonts w:ascii="Arial" w:hAnsi="Arial" w:cs="Arial"/>
                <w:sz w:val="20"/>
                <w:szCs w:val="20"/>
                <w:lang w:val="cs"/>
              </w:rPr>
            </w:pPr>
            <w:r>
              <w:rPr>
                <w:rFonts w:ascii="Arial" w:hAnsi="Arial"/>
                <w:sz w:val="20"/>
                <w:szCs w:val="20"/>
                <w:bdr w:val="nil"/>
                <w:lang w:val="cs"/>
              </w:rPr>
              <w:t>Zubní kartáčky Oral-B vznikají ve spolupráci se zubními lékaři, kteří zároveň tuto značku doporučují na celém světě nejčastěji. Poznejte sami novou úroveň péče o ústní dutinu od Oral-B.</w:t>
            </w:r>
            <w:r>
              <w:rPr>
                <w:sz w:val="20"/>
                <w:szCs w:val="20"/>
                <w:bdr w:val="nil"/>
                <w:lang w:val="cs"/>
              </w:rPr>
              <w:br/>
            </w:r>
            <w:r>
              <w:rPr>
                <w:lang w:val="cs"/>
              </w:rPr>
              <w:br/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>*</w:t>
            </w:r>
            <w:r w:rsidRPr="0058329F">
              <w:rPr>
                <w:lang w:val="cs"/>
              </w:rPr>
              <w:t xml:space="preserve"> 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na základě celosvětového reprezentativního vzorku zubních lékařů v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> 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průzkumech</w:t>
            </w:r>
            <w:r>
              <w:rPr>
                <w:rFonts w:ascii="Arial" w:hAnsi="Arial"/>
                <w:sz w:val="18"/>
                <w:szCs w:val="18"/>
                <w:bdr w:val="nil"/>
                <w:lang w:val="cs"/>
              </w:rPr>
              <w:t xml:space="preserve"> z roku 2014</w:t>
            </w:r>
            <w:r w:rsidRPr="00853104">
              <w:rPr>
                <w:rFonts w:ascii="Arial" w:hAnsi="Arial"/>
                <w:sz w:val="18"/>
                <w:szCs w:val="18"/>
                <w:bdr w:val="nil"/>
                <w:lang w:val="cs"/>
              </w:rPr>
              <w:t>, které jsou pro společnost P&amp;G pravidelně prováděny</w:t>
            </w:r>
          </w:p>
        </w:tc>
        <w:tc>
          <w:tcPr>
            <w:tcW w:w="1202" w:type="pct"/>
            <w:gridSpan w:val="3"/>
          </w:tcPr>
          <w:p w14:paraId="61F346CE" w14:textId="77777777" w:rsidR="0026005A" w:rsidRDefault="0026005A" w:rsidP="007D46C9">
            <w:pPr>
              <w:pStyle w:val="Nadpis3"/>
              <w:rPr>
                <w:b/>
                <w:bCs/>
                <w:color w:val="000000" w:themeColor="text1"/>
                <w:lang w:val="cs"/>
              </w:rPr>
            </w:pPr>
          </w:p>
        </w:tc>
      </w:tr>
    </w:tbl>
    <w:p w14:paraId="61F346D0" w14:textId="77777777" w:rsidR="005A5A9B" w:rsidRPr="0073343A" w:rsidRDefault="006757EB" w:rsidP="00B26ABD">
      <w:pPr>
        <w:pStyle w:val="Nadpis2"/>
        <w:divId w:val="1975526015"/>
        <w:rPr>
          <w:rFonts w:ascii="Arial" w:hAnsi="Arial" w:cs="Arial"/>
          <w:bCs/>
          <w:color w:val="010101"/>
          <w:sz w:val="20"/>
          <w:szCs w:val="20"/>
          <w:lang w:val="cs"/>
        </w:rPr>
      </w:pPr>
    </w:p>
    <w:p w14:paraId="61F346D1" w14:textId="77777777" w:rsidR="006D71E6" w:rsidRDefault="006D71E6" w:rsidP="006D71E6">
      <w:pPr>
        <w:shd w:val="clear" w:color="auto" w:fill="FFFFFF"/>
        <w:spacing w:after="100" w:afterAutospacing="1"/>
        <w:rPr>
          <w:rFonts w:ascii="ProximaNW01Reg" w:eastAsia="Times New Roman" w:hAnsi="ProximaNW01Reg"/>
          <w:color w:val="0070C0"/>
          <w:sz w:val="20"/>
          <w:szCs w:val="20"/>
        </w:rPr>
      </w:pPr>
      <w:r>
        <w:rPr>
          <w:rFonts w:ascii="ProximaNW01Reg" w:eastAsia="Times New Roman" w:hAnsi="ProximaNW01Reg"/>
          <w:color w:val="0070C0"/>
          <w:sz w:val="20"/>
          <w:szCs w:val="20"/>
          <w:lang w:val="cs-CZ"/>
        </w:rPr>
        <w:t>3D technologie čištění nebo sonická technologie?</w:t>
      </w:r>
    </w:p>
    <w:p w14:paraId="61F346D2" w14:textId="77777777" w:rsidR="006D71E6" w:rsidRDefault="006D71E6" w:rsidP="006D71E6">
      <w:pPr>
        <w:shd w:val="clear" w:color="auto" w:fill="FFFFFF"/>
        <w:spacing w:after="100" w:afterAutospacing="1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Vybírat můžete ze dvou hlavních typů technologií elektrických zubních kartáčků: 3D technologie čištění nebo sonické technologie. Pro výběr zubního kartáčku, který bude nejlépe odpovídat vašim potřebám, je pochopení rozdílu mezi těmito technologiemi důležité. Pro 3D technologii čištění hovoří následující fakta:</w:t>
      </w:r>
    </w:p>
    <w:p w14:paraId="61F346D3" w14:textId="77777777" w:rsidR="006D71E6" w:rsidRDefault="006D71E6" w:rsidP="006D71E6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Odstraňuje o 22 % více zubního plaku.</w:t>
      </w:r>
    </w:p>
    <w:p w14:paraId="61F346D4" w14:textId="77777777" w:rsidR="006D71E6" w:rsidRDefault="006D71E6" w:rsidP="006D71E6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Odstraňuje o 33 % více zubního plaku v obtížně dostupných místech.</w:t>
      </w:r>
    </w:p>
    <w:p w14:paraId="61F346D5" w14:textId="77777777" w:rsidR="006D71E6" w:rsidRDefault="006D71E6" w:rsidP="006D71E6">
      <w:pPr>
        <w:numPr>
          <w:ilvl w:val="0"/>
          <w:numId w:val="1"/>
        </w:numPr>
        <w:shd w:val="clear" w:color="auto" w:fill="FFFFFF"/>
        <w:spacing w:after="16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O 32 % úspěšněji zlepšuje zdraví dásní.</w:t>
      </w:r>
    </w:p>
    <w:p w14:paraId="61F346D6" w14:textId="77777777" w:rsidR="006D71E6" w:rsidRDefault="006D71E6" w:rsidP="006D71E6">
      <w:pPr>
        <w:numPr>
          <w:ilvl w:val="0"/>
          <w:numId w:val="1"/>
        </w:numPr>
        <w:shd w:val="clear" w:color="auto" w:fill="FFFFFF"/>
        <w:spacing w:after="180" w:line="254" w:lineRule="auto"/>
        <w:ind w:left="780"/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</w:pPr>
      <w:r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  <w:t>Ačkoliv obě technologie vyčistí zuby lépe než manuální zubní kartáček, sonická technologie jen vibruje a kartáčková hlava se pohybuje mnohem méně, než byste čekali. Elektrické zubní kartáčky Oral-B mají unikátní 3D technologii čistění, která pulzacemi narušuje zubní plak a rotacemi ho pak odstraňuje. 3D technologie čištění odstraňuje více zubního plaku, snižuje riziko zánětu dásní a celkově zlepšuje zdraví ústní dutiny.</w:t>
      </w:r>
    </w:p>
    <w:p w14:paraId="61F346D7" w14:textId="77777777" w:rsidR="006D71E6" w:rsidRDefault="006D71E6" w:rsidP="006D71E6">
      <w:pPr>
        <w:shd w:val="clear" w:color="auto" w:fill="FFFFFF"/>
        <w:spacing w:after="180" w:line="254" w:lineRule="auto"/>
        <w:rPr>
          <w:rFonts w:ascii="ProximaNW01Reg" w:eastAsia="Times New Roman" w:hAnsi="ProximaNW01Reg"/>
          <w:color w:val="000000" w:themeColor="text1"/>
          <w:sz w:val="20"/>
          <w:szCs w:val="20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1F346F3" wp14:editId="61F346F4">
            <wp:extent cx="5305425" cy="1638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46D8" w14:textId="77777777" w:rsidR="006D71E6" w:rsidRDefault="006D71E6" w:rsidP="006D71E6"/>
    <w:p w14:paraId="61F346D9" w14:textId="77777777" w:rsidR="006D3801" w:rsidRPr="0073343A" w:rsidRDefault="006D3801" w:rsidP="004557C5">
      <w:pPr>
        <w:jc w:val="center"/>
        <w:rPr>
          <w:rFonts w:ascii="Arial" w:eastAsia="Times New Roman" w:hAnsi="Arial" w:cs="Arial"/>
          <w:noProof/>
          <w:sz w:val="20"/>
          <w:szCs w:val="20"/>
          <w:lang w:val="cs"/>
        </w:rPr>
      </w:pPr>
    </w:p>
    <w:p w14:paraId="61F346DA" w14:textId="77777777" w:rsidR="006D3801" w:rsidRPr="0073343A" w:rsidRDefault="006D3801" w:rsidP="004557C5">
      <w:pPr>
        <w:jc w:val="center"/>
        <w:rPr>
          <w:rFonts w:ascii="Arial" w:eastAsia="Times New Roman" w:hAnsi="Arial" w:cs="Arial"/>
          <w:noProof/>
          <w:sz w:val="20"/>
          <w:szCs w:val="20"/>
          <w:lang w:val="cs"/>
        </w:rPr>
      </w:pPr>
    </w:p>
    <w:p w14:paraId="61F346DB" w14:textId="77777777" w:rsidR="006D3801" w:rsidRPr="0073343A" w:rsidRDefault="003539C0" w:rsidP="008001C6">
      <w:pPr>
        <w:pStyle w:val="Normlnweb"/>
        <w:rPr>
          <w:b/>
          <w:bCs/>
          <w:lang w:val="cs"/>
        </w:rPr>
      </w:pPr>
      <w:r>
        <w:rPr>
          <w:lang w:val="cs"/>
        </w:rPr>
        <w:tab/>
      </w:r>
      <w:r w:rsidR="001538DB">
        <w:rPr>
          <w:noProof/>
          <w:lang w:val="cs"/>
        </w:rPr>
        <w:drawing>
          <wp:inline distT="0" distB="0" distL="0" distR="0" wp14:anchorId="61F346F5" wp14:editId="61F346F6">
            <wp:extent cx="5711825" cy="4049395"/>
            <wp:effectExtent l="0" t="0" r="3175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cs"/>
        </w:rPr>
        <w:tab/>
      </w:r>
    </w:p>
    <w:p w14:paraId="61F346DC" w14:textId="77777777" w:rsidR="006D3801" w:rsidRPr="0073343A" w:rsidRDefault="006D3801" w:rsidP="008001C6">
      <w:pPr>
        <w:pStyle w:val="Normlnweb"/>
        <w:rPr>
          <w:b/>
          <w:bCs/>
          <w:lang w:val="cs"/>
        </w:rPr>
      </w:pPr>
    </w:p>
    <w:p w14:paraId="61F346DD" w14:textId="77777777" w:rsidR="006D3801" w:rsidRPr="0073343A" w:rsidRDefault="006D3801" w:rsidP="008001C6">
      <w:pPr>
        <w:pStyle w:val="Normlnweb"/>
        <w:rPr>
          <w:b/>
          <w:bCs/>
          <w:lang w:val="es-ES"/>
        </w:rPr>
      </w:pPr>
    </w:p>
    <w:p w14:paraId="61F346DE" w14:textId="77777777" w:rsidR="00492A57" w:rsidRPr="0073343A" w:rsidRDefault="006757EB" w:rsidP="00921F77">
      <w:pPr>
        <w:tabs>
          <w:tab w:val="left" w:pos="1440"/>
        </w:tabs>
        <w:spacing w:line="360" w:lineRule="auto"/>
        <w:ind w:left="2160" w:hanging="2160"/>
        <w:outlineLvl w:val="0"/>
        <w:divId w:val="1975526015"/>
        <w:rPr>
          <w:rFonts w:ascii="Arial" w:hAnsi="Arial" w:cs="Arial"/>
          <w:sz w:val="20"/>
          <w:szCs w:val="32"/>
          <w:lang w:val="es-ES"/>
        </w:rPr>
      </w:pPr>
    </w:p>
    <w:sectPr w:rsidR="00492A57" w:rsidRPr="0073343A" w:rsidSect="0009494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346F9" w14:textId="77777777" w:rsidR="009F068D" w:rsidRDefault="009F068D" w:rsidP="00063446">
      <w:r>
        <w:separator/>
      </w:r>
    </w:p>
  </w:endnote>
  <w:endnote w:type="continuationSeparator" w:id="0">
    <w:p w14:paraId="61F346FA" w14:textId="77777777" w:rsidR="009F068D" w:rsidRDefault="009F068D" w:rsidP="0006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NW01Reg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346F7" w14:textId="77777777" w:rsidR="009F068D" w:rsidRDefault="009F068D" w:rsidP="00063446">
      <w:r>
        <w:separator/>
      </w:r>
    </w:p>
  </w:footnote>
  <w:footnote w:type="continuationSeparator" w:id="0">
    <w:p w14:paraId="61F346F8" w14:textId="77777777" w:rsidR="009F068D" w:rsidRDefault="009F068D" w:rsidP="00063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32962"/>
    <w:multiLevelType w:val="multilevel"/>
    <w:tmpl w:val="BF580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9EB"/>
    <w:rsid w:val="0000709D"/>
    <w:rsid w:val="00063446"/>
    <w:rsid w:val="0006509B"/>
    <w:rsid w:val="0009494C"/>
    <w:rsid w:val="0011658A"/>
    <w:rsid w:val="001538DB"/>
    <w:rsid w:val="001E1358"/>
    <w:rsid w:val="001E54B9"/>
    <w:rsid w:val="00240AA7"/>
    <w:rsid w:val="0026005A"/>
    <w:rsid w:val="00310930"/>
    <w:rsid w:val="003539C0"/>
    <w:rsid w:val="003552ED"/>
    <w:rsid w:val="003C5AAE"/>
    <w:rsid w:val="004529EB"/>
    <w:rsid w:val="00465A57"/>
    <w:rsid w:val="004802F2"/>
    <w:rsid w:val="004E69EA"/>
    <w:rsid w:val="0058329F"/>
    <w:rsid w:val="005945F2"/>
    <w:rsid w:val="005E52C7"/>
    <w:rsid w:val="00606354"/>
    <w:rsid w:val="00615145"/>
    <w:rsid w:val="006512E1"/>
    <w:rsid w:val="006757EB"/>
    <w:rsid w:val="0068131F"/>
    <w:rsid w:val="006B0479"/>
    <w:rsid w:val="006D3801"/>
    <w:rsid w:val="006D71E6"/>
    <w:rsid w:val="00714F9A"/>
    <w:rsid w:val="0073343A"/>
    <w:rsid w:val="007A3B03"/>
    <w:rsid w:val="007D0129"/>
    <w:rsid w:val="008001C6"/>
    <w:rsid w:val="00821676"/>
    <w:rsid w:val="00890B1B"/>
    <w:rsid w:val="008A6069"/>
    <w:rsid w:val="008B3D77"/>
    <w:rsid w:val="008C58A5"/>
    <w:rsid w:val="00972F19"/>
    <w:rsid w:val="009F068D"/>
    <w:rsid w:val="00A31333"/>
    <w:rsid w:val="00B26ABD"/>
    <w:rsid w:val="00BF2C3E"/>
    <w:rsid w:val="00C70BAE"/>
    <w:rsid w:val="00CA2030"/>
    <w:rsid w:val="00CC1FED"/>
    <w:rsid w:val="00CF1FD5"/>
    <w:rsid w:val="00D03592"/>
    <w:rsid w:val="00D10BFE"/>
    <w:rsid w:val="00D245A2"/>
    <w:rsid w:val="00D61381"/>
    <w:rsid w:val="00E865ED"/>
    <w:rsid w:val="00EB1984"/>
    <w:rsid w:val="00EE4321"/>
    <w:rsid w:val="00F4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1F3465A"/>
  <w15:docId w15:val="{A30CD1FB-D8A8-4824-9487-DB0A1BC1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529EB"/>
    <w:rPr>
      <w:rFonts w:eastAsiaTheme="minorEastAsia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650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50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link w:val="Nadpis4Char"/>
    <w:uiPriority w:val="9"/>
    <w:qFormat/>
    <w:rsid w:val="004529EB"/>
    <w:pPr>
      <w:spacing w:before="100" w:beforeAutospacing="1" w:after="100" w:afterAutospacing="1"/>
      <w:outlineLvl w:val="3"/>
    </w:pPr>
    <w:rPr>
      <w:b/>
      <w:bCs/>
    </w:rPr>
  </w:style>
  <w:style w:type="paragraph" w:styleId="Nadpis5">
    <w:name w:val="heading 5"/>
    <w:basedOn w:val="Normln"/>
    <w:link w:val="Nadpis5Char"/>
    <w:uiPriority w:val="9"/>
    <w:qFormat/>
    <w:rsid w:val="004529EB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529EB"/>
    <w:rPr>
      <w:rFonts w:asciiTheme="majorHAnsi" w:eastAsiaTheme="majorEastAsia" w:hAnsiTheme="majorHAnsi" w:cstheme="majorBidi" w:hint="default"/>
      <w:i/>
      <w:iCs/>
      <w:color w:val="2E74B5" w:themeColor="accent1" w:themeShade="B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529EB"/>
    <w:rPr>
      <w:rFonts w:asciiTheme="majorHAnsi" w:eastAsiaTheme="majorEastAsia" w:hAnsiTheme="majorHAnsi" w:cstheme="majorBidi" w:hint="default"/>
      <w:color w:val="2E74B5" w:themeColor="accent1" w:themeShade="BF"/>
      <w:sz w:val="24"/>
      <w:szCs w:val="24"/>
    </w:rPr>
  </w:style>
  <w:style w:type="paragraph" w:styleId="Normlnweb">
    <w:name w:val="Normal (Web)"/>
    <w:basedOn w:val="Normln"/>
    <w:uiPriority w:val="99"/>
    <w:unhideWhenUsed/>
    <w:rsid w:val="004529EB"/>
    <w:pPr>
      <w:spacing w:before="100" w:beforeAutospacing="1" w:after="100" w:afterAutospacing="1"/>
    </w:pPr>
  </w:style>
  <w:style w:type="paragraph" w:customStyle="1" w:styleId="center">
    <w:name w:val="center"/>
    <w:basedOn w:val="Normln"/>
    <w:uiPriority w:val="99"/>
    <w:semiHidden/>
    <w:rsid w:val="004529EB"/>
    <w:pPr>
      <w:spacing w:before="100" w:beforeAutospacing="1" w:after="100" w:afterAutospacing="1"/>
      <w:jc w:val="center"/>
    </w:pPr>
  </w:style>
  <w:style w:type="paragraph" w:customStyle="1" w:styleId="centerimage">
    <w:name w:val="centerimage"/>
    <w:basedOn w:val="Normln"/>
    <w:uiPriority w:val="99"/>
    <w:semiHidden/>
    <w:rsid w:val="004529EB"/>
    <w:pPr>
      <w:spacing w:before="100" w:beforeAutospacing="1" w:after="100" w:afterAutospacing="1"/>
      <w:jc w:val="center"/>
    </w:pPr>
  </w:style>
  <w:style w:type="paragraph" w:customStyle="1" w:styleId="video-info">
    <w:name w:val="video-info"/>
    <w:basedOn w:val="Normln"/>
    <w:uiPriority w:val="99"/>
    <w:semiHidden/>
    <w:rsid w:val="004529EB"/>
    <w:pPr>
      <w:spacing w:before="100" w:beforeAutospacing="1" w:after="100" w:afterAutospacing="1"/>
    </w:pPr>
  </w:style>
  <w:style w:type="paragraph" w:customStyle="1" w:styleId="video-info1">
    <w:name w:val="video-info1"/>
    <w:basedOn w:val="Normln"/>
    <w:uiPriority w:val="99"/>
    <w:semiHidden/>
    <w:rsid w:val="004529EB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34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446"/>
    <w:rPr>
      <w:rFonts w:ascii="Tahoma" w:eastAsiaTheme="minorEastAsi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63446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3446"/>
    <w:rPr>
      <w:rFonts w:eastAsiaTheme="minorEastAsia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63446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3446"/>
    <w:rPr>
      <w:rFonts w:eastAsiaTheme="minorEastAsia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0650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50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7348">
      <w:marLeft w:val="0"/>
      <w:marRight w:val="0"/>
      <w:marTop w:val="0"/>
      <w:marBottom w:val="0"/>
      <w:divBdr>
        <w:top w:val="nil"/>
        <w:left w:val="nil"/>
        <w:bottom w:val="nil"/>
        <w:right w:val="nil"/>
      </w:divBdr>
    </w:div>
    <w:div w:id="17344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015">
      <w:marLeft w:val="0"/>
      <w:marRight w:val="0"/>
      <w:marTop w:val="0"/>
      <w:marBottom w:val="0"/>
      <w:divBdr>
        <w:top w:val="nil"/>
        <w:left w:val="nil"/>
        <w:bottom w:val="nil"/>
        <w:right w:val="nil"/>
      </w:divBdr>
    </w:div>
    <w:div w:id="21122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D44ED-7F59-4842-AC2C-20851EA6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446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Tomáš Čermák</cp:lastModifiedBy>
  <cp:revision>27</cp:revision>
  <dcterms:created xsi:type="dcterms:W3CDTF">2017-05-08T09:09:00Z</dcterms:created>
  <dcterms:modified xsi:type="dcterms:W3CDTF">2019-02-21T13:13:00Z</dcterms:modified>
</cp:coreProperties>
</file>