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DF6A" w14:textId="58548E52" w:rsidR="003D0749" w:rsidRDefault="002201A3">
      <w:r>
        <w:t>Zastřihovač vlasů Braun HC 5010, 1 nástavec pro střih vlasů v rozsahu 3-24mm, doživotně ostré břity pro dokonalý sestřih, paměťový zámek – pamatuje si poslední nastavení délky střihu i po odstranění nástavce, plně omyvatelný pro snadné čištění, duální baterie, 8 hodin nabíjení pro až 50 minut provozu, LED kontrolka nabíjení</w:t>
      </w:r>
      <w:bookmarkStart w:id="0" w:name="_GoBack"/>
      <w:bookmarkEnd w:id="0"/>
    </w:p>
    <w:sectPr w:rsidR="003D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90"/>
    <w:rsid w:val="002201A3"/>
    <w:rsid w:val="003D0749"/>
    <w:rsid w:val="00F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59F9"/>
  <w15:chartTrackingRefBased/>
  <w15:docId w15:val="{C4318F66-82F0-439B-B8D3-DB0C16E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2019-10-22T10:36:00Z</dcterms:created>
  <dcterms:modified xsi:type="dcterms:W3CDTF">2019-10-22T10:46:00Z</dcterms:modified>
</cp:coreProperties>
</file>