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221A" w14:textId="77777777" w:rsidR="00C53B09" w:rsidRPr="00C53B09" w:rsidRDefault="00C53B09" w:rsidP="00C53B09">
      <w:pPr>
        <w:pStyle w:val="Bezmezer"/>
      </w:pPr>
      <w:r w:rsidRPr="00C53B09">
        <w:t>Každý holicí strojek Braun průměrně oholí 6 milionů vousů každých 18 měsíců. To znamená, že se hlavice postupně opotřebuje a oholení přestane být tak precizní a pohodlné. Abyste dostali holicí strojek zpět do formy, doporučuje Braun výměnu břitového bloku každých 18 měsíců. Starejte se o svůj holicí strojek a on se postará o vás. </w:t>
      </w:r>
    </w:p>
    <w:p w14:paraId="6A7C223A" w14:textId="77777777" w:rsidR="00C53B09" w:rsidRDefault="00C53B09" w:rsidP="00C53B09">
      <w:pPr>
        <w:pStyle w:val="Bezmezer"/>
      </w:pPr>
    </w:p>
    <w:p w14:paraId="41B02F4D" w14:textId="4406C532" w:rsidR="00C53B09" w:rsidRPr="00C53B09" w:rsidRDefault="00C53B09" w:rsidP="00C53B09">
      <w:pPr>
        <w:pStyle w:val="Bezmezer"/>
      </w:pPr>
      <w:r>
        <w:t xml:space="preserve">• </w:t>
      </w:r>
      <w:r w:rsidRPr="00C53B09">
        <w:t>ŠPIČKOVÝ VÝKON: aby byly zachovány ideální holicí vlastnosti, doporučujeme vyměňovat hlavu holicího strojku každých 18 měsíců</w:t>
      </w:r>
    </w:p>
    <w:p w14:paraId="1F138799" w14:textId="58D2AD96" w:rsidR="00C53B09" w:rsidRPr="00C53B09" w:rsidRDefault="00C53B09" w:rsidP="00C53B09">
      <w:pPr>
        <w:pStyle w:val="Bezmezer"/>
      </w:pPr>
      <w:r>
        <w:t xml:space="preserve">• </w:t>
      </w:r>
      <w:r w:rsidRPr="00C53B09">
        <w:t>ÚČINNÉ HOLENÍ: 4 synchronizované prvky zachytí v 1 tahu to, co jiné zachytí ve 2 (testováno na 3denním strništi. IPI výzkumný ústav, únor 2015)</w:t>
      </w:r>
    </w:p>
    <w:p w14:paraId="4B45BE44" w14:textId="13C876AB" w:rsidR="00C53B09" w:rsidRPr="00C53B09" w:rsidRDefault="00C53B09" w:rsidP="00C53B09">
      <w:pPr>
        <w:pStyle w:val="Bezmezer"/>
      </w:pPr>
      <w:r>
        <w:t xml:space="preserve">• </w:t>
      </w:r>
      <w:r w:rsidRPr="00C53B09">
        <w:t>HLADKÉ OHOLENÍ: s tímto 360° otočným provedením hlavy holicího strojku pro vás bude holení jednoduché i v náročných oblastech</w:t>
      </w:r>
    </w:p>
    <w:p w14:paraId="4DA10DB2" w14:textId="3C17F2E8" w:rsidR="00C53B09" w:rsidRPr="00C53B09" w:rsidRDefault="00C53B09" w:rsidP="00C53B09">
      <w:pPr>
        <w:pStyle w:val="Bezmezer"/>
      </w:pPr>
      <w:r>
        <w:t xml:space="preserve">• </w:t>
      </w:r>
      <w:r w:rsidRPr="00C53B09">
        <w:t>JEDNODUCHÁ VÝMĚNA: novou hlavu holicího strojku nasadíte lehce – jen ji nacvaknete</w:t>
      </w:r>
    </w:p>
    <w:p w14:paraId="36973B15" w14:textId="76E72354" w:rsidR="00C53B09" w:rsidRPr="00C53B09" w:rsidRDefault="00C53B09" w:rsidP="00C53B09">
      <w:pPr>
        <w:pStyle w:val="Bezmezer"/>
      </w:pPr>
      <w:r>
        <w:t xml:space="preserve">• </w:t>
      </w:r>
      <w:r w:rsidRPr="00C53B09">
        <w:t>KVALITNÍ ZPRACOVÁNÍ: 100 % vyrobeno v Německu a kompatibilní s elektrickými holicími strojky Series 7 (nové generace)</w:t>
      </w:r>
    </w:p>
    <w:p w14:paraId="12E1A3EC" w14:textId="77777777" w:rsidR="00F72763" w:rsidRPr="00C53B09" w:rsidRDefault="00F72763" w:rsidP="00C53B09">
      <w:pPr>
        <w:pStyle w:val="Bezmezer"/>
      </w:pPr>
    </w:p>
    <w:sectPr w:rsidR="00F72763" w:rsidRPr="00C5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621B2"/>
    <w:multiLevelType w:val="multilevel"/>
    <w:tmpl w:val="C12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E3"/>
    <w:rsid w:val="005924E3"/>
    <w:rsid w:val="00C53B09"/>
    <w:rsid w:val="00F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2E63"/>
  <w15:chartTrackingRefBased/>
  <w15:docId w15:val="{F31130F4-AAAF-4655-9D42-985AFF4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C53B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53B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C5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806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2020-06-02T13:33:00Z</dcterms:created>
  <dcterms:modified xsi:type="dcterms:W3CDTF">2020-06-02T13:34:00Z</dcterms:modified>
</cp:coreProperties>
</file>